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67F0B" w14:textId="77777777" w:rsidR="00637BA1" w:rsidRDefault="00637BA1" w:rsidP="006604E0">
      <w:pPr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Drama – Tongue Twisters</w:t>
      </w:r>
      <w:r>
        <w:rPr>
          <w:rFonts w:ascii="Century Gothic" w:hAnsi="Century Gothic"/>
          <w:b/>
          <w:sz w:val="32"/>
          <w:szCs w:val="32"/>
        </w:rPr>
        <w:tab/>
      </w:r>
    </w:p>
    <w:p w14:paraId="19EDB312" w14:textId="77777777" w:rsidR="00637BA1" w:rsidRDefault="00637BA1" w:rsidP="006604E0">
      <w:pPr>
        <w:jc w:val="both"/>
        <w:rPr>
          <w:rFonts w:ascii="Century Gothic" w:hAnsi="Century Gothic"/>
          <w:b/>
          <w:sz w:val="32"/>
          <w:szCs w:val="32"/>
        </w:rPr>
      </w:pPr>
    </w:p>
    <w:p w14:paraId="0813B161" w14:textId="749EF730" w:rsidR="004007B2" w:rsidRDefault="00637BA1" w:rsidP="006604E0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When actors are preparing </w:t>
      </w:r>
      <w:r w:rsidR="002538A6">
        <w:rPr>
          <w:rFonts w:ascii="Century Gothic" w:hAnsi="Century Gothic"/>
          <w:sz w:val="32"/>
          <w:szCs w:val="32"/>
        </w:rPr>
        <w:t>to perform, they need to warm up just like at</w:t>
      </w:r>
      <w:r w:rsidR="00F50095">
        <w:rPr>
          <w:rFonts w:ascii="Century Gothic" w:hAnsi="Century Gothic"/>
          <w:sz w:val="32"/>
          <w:szCs w:val="32"/>
        </w:rPr>
        <w:t xml:space="preserve">hletes warm up. They do exercises to stretch the muscles in their </w:t>
      </w:r>
      <w:r w:rsidR="0081412D">
        <w:rPr>
          <w:rFonts w:ascii="Century Gothic" w:hAnsi="Century Gothic"/>
          <w:sz w:val="32"/>
          <w:szCs w:val="32"/>
        </w:rPr>
        <w:t>faces,</w:t>
      </w:r>
      <w:r w:rsidR="00F50095">
        <w:rPr>
          <w:rFonts w:ascii="Century Gothic" w:hAnsi="Century Gothic"/>
          <w:sz w:val="32"/>
          <w:szCs w:val="32"/>
        </w:rPr>
        <w:t xml:space="preserve"> and they get their mouths warmed up by </w:t>
      </w:r>
      <w:r w:rsidR="0081412D">
        <w:rPr>
          <w:rFonts w:ascii="Century Gothic" w:hAnsi="Century Gothic"/>
          <w:sz w:val="32"/>
          <w:szCs w:val="32"/>
        </w:rPr>
        <w:t>doing different activities with their voices. One of the</w:t>
      </w:r>
      <w:r w:rsidR="000A0949">
        <w:rPr>
          <w:rFonts w:ascii="Century Gothic" w:hAnsi="Century Gothic"/>
          <w:sz w:val="32"/>
          <w:szCs w:val="32"/>
        </w:rPr>
        <w:t xml:space="preserve"> warm-ups that they do to get their mouth ready is to </w:t>
      </w:r>
      <w:r w:rsidR="003D415C">
        <w:rPr>
          <w:rFonts w:ascii="Century Gothic" w:hAnsi="Century Gothic"/>
          <w:sz w:val="32"/>
          <w:szCs w:val="32"/>
        </w:rPr>
        <w:t xml:space="preserve">say tongue twisters. </w:t>
      </w:r>
    </w:p>
    <w:p w14:paraId="117DE646" w14:textId="25F7CC65" w:rsidR="003D415C" w:rsidRDefault="003D415C" w:rsidP="006604E0">
      <w:pPr>
        <w:jc w:val="both"/>
        <w:rPr>
          <w:rFonts w:ascii="Century Gothic" w:hAnsi="Century Gothic"/>
          <w:sz w:val="32"/>
          <w:szCs w:val="32"/>
        </w:rPr>
      </w:pPr>
    </w:p>
    <w:p w14:paraId="2E6904AD" w14:textId="4CBA9B50" w:rsidR="003D415C" w:rsidRDefault="003D415C" w:rsidP="006604E0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could try the tongue twisters listed below. Can you say each one </w:t>
      </w:r>
      <w:r w:rsidRPr="003D415C">
        <w:rPr>
          <w:rFonts w:ascii="Century Gothic" w:hAnsi="Century Gothic"/>
          <w:b/>
          <w:sz w:val="32"/>
          <w:szCs w:val="32"/>
        </w:rPr>
        <w:t>three times quickly</w:t>
      </w:r>
      <w:r>
        <w:rPr>
          <w:rFonts w:ascii="Century Gothic" w:hAnsi="Century Gothic"/>
          <w:sz w:val="32"/>
          <w:szCs w:val="32"/>
        </w:rPr>
        <w:t xml:space="preserve">? </w:t>
      </w:r>
    </w:p>
    <w:p w14:paraId="030809E3" w14:textId="77777777" w:rsidR="00B308CA" w:rsidRDefault="00B308CA" w:rsidP="006604E0">
      <w:pPr>
        <w:jc w:val="both"/>
        <w:rPr>
          <w:rStyle w:val="Strong"/>
          <w:rFonts w:ascii="Source Sans Pro" w:hAnsi="Source Sans Pro"/>
          <w:color w:val="332B2B"/>
          <w:sz w:val="33"/>
          <w:szCs w:val="33"/>
          <w:bdr w:val="none" w:sz="0" w:space="0" w:color="auto" w:frame="1"/>
          <w:shd w:val="clear" w:color="auto" w:fill="FFFFFF"/>
        </w:rPr>
      </w:pPr>
    </w:p>
    <w:p w14:paraId="7CD4A195" w14:textId="4FDB1068" w:rsidR="003D415C" w:rsidRPr="00F27899" w:rsidRDefault="00B308CA" w:rsidP="00F2789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rFonts w:ascii="Source Sans Pro" w:hAnsi="Source Sans Pro"/>
          <w:b w:val="0"/>
          <w:color w:val="332B2B"/>
          <w:sz w:val="33"/>
          <w:szCs w:val="33"/>
          <w:bdr w:val="none" w:sz="0" w:space="0" w:color="auto" w:frame="1"/>
          <w:shd w:val="clear" w:color="auto" w:fill="FFFFFF"/>
        </w:rPr>
      </w:pPr>
      <w:r w:rsidRPr="00F27899">
        <w:rPr>
          <w:rStyle w:val="Strong"/>
          <w:rFonts w:ascii="Source Sans Pro" w:hAnsi="Source Sans Pro"/>
          <w:b w:val="0"/>
          <w:color w:val="332B2B"/>
          <w:sz w:val="33"/>
          <w:szCs w:val="33"/>
          <w:bdr w:val="none" w:sz="0" w:space="0" w:color="auto" w:frame="1"/>
          <w:shd w:val="clear" w:color="auto" w:fill="FFFFFF"/>
        </w:rPr>
        <w:t>A noisy noise annoys an oyster.</w:t>
      </w:r>
    </w:p>
    <w:p w14:paraId="221132E2" w14:textId="6782A045" w:rsidR="004F25E7" w:rsidRPr="00F27899" w:rsidRDefault="004F25E7" w:rsidP="00F2789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rFonts w:ascii="Source Sans Pro" w:hAnsi="Source Sans Pro"/>
          <w:b w:val="0"/>
          <w:color w:val="332B2B"/>
          <w:sz w:val="33"/>
          <w:szCs w:val="33"/>
          <w:bdr w:val="none" w:sz="0" w:space="0" w:color="auto" w:frame="1"/>
          <w:shd w:val="clear" w:color="auto" w:fill="FFFFFF"/>
        </w:rPr>
      </w:pPr>
      <w:r w:rsidRPr="00F27899">
        <w:rPr>
          <w:rStyle w:val="Strong"/>
          <w:rFonts w:ascii="Source Sans Pro" w:hAnsi="Source Sans Pro"/>
          <w:b w:val="0"/>
          <w:color w:val="332B2B"/>
          <w:sz w:val="33"/>
          <w:szCs w:val="33"/>
          <w:bdr w:val="none" w:sz="0" w:space="0" w:color="auto" w:frame="1"/>
          <w:shd w:val="clear" w:color="auto" w:fill="FFFFFF"/>
        </w:rPr>
        <w:t>Six sticky skeletons.</w:t>
      </w:r>
    </w:p>
    <w:p w14:paraId="194B6045" w14:textId="704E5C13" w:rsidR="00680B23" w:rsidRPr="00F27899" w:rsidRDefault="00680B23" w:rsidP="00F2789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rFonts w:ascii="Source Sans Pro" w:hAnsi="Source Sans Pro"/>
          <w:b w:val="0"/>
          <w:color w:val="332B2B"/>
          <w:sz w:val="33"/>
          <w:szCs w:val="33"/>
          <w:bdr w:val="none" w:sz="0" w:space="0" w:color="auto" w:frame="1"/>
          <w:shd w:val="clear" w:color="auto" w:fill="FFFFFF"/>
        </w:rPr>
      </w:pPr>
      <w:r w:rsidRPr="00F27899">
        <w:rPr>
          <w:rStyle w:val="Strong"/>
          <w:rFonts w:ascii="Source Sans Pro" w:hAnsi="Source Sans Pro"/>
          <w:b w:val="0"/>
          <w:color w:val="332B2B"/>
          <w:sz w:val="33"/>
          <w:szCs w:val="33"/>
          <w:bdr w:val="none" w:sz="0" w:space="0" w:color="auto" w:frame="1"/>
          <w:shd w:val="clear" w:color="auto" w:fill="FFFFFF"/>
        </w:rPr>
        <w:t>Red leather, yellow leather.</w:t>
      </w:r>
    </w:p>
    <w:p w14:paraId="092F4A47" w14:textId="70369A61" w:rsidR="00CF56E6" w:rsidRPr="00F27899" w:rsidRDefault="00CF56E6" w:rsidP="00F2789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rFonts w:ascii="Source Sans Pro" w:hAnsi="Source Sans Pro"/>
          <w:b w:val="0"/>
          <w:color w:val="332B2B"/>
          <w:sz w:val="33"/>
          <w:szCs w:val="33"/>
          <w:bdr w:val="none" w:sz="0" w:space="0" w:color="auto" w:frame="1"/>
          <w:shd w:val="clear" w:color="auto" w:fill="FFFFFF"/>
        </w:rPr>
      </w:pPr>
      <w:r w:rsidRPr="00F27899">
        <w:rPr>
          <w:rStyle w:val="Strong"/>
          <w:rFonts w:ascii="Source Sans Pro" w:hAnsi="Source Sans Pro"/>
          <w:b w:val="0"/>
          <w:color w:val="332B2B"/>
          <w:sz w:val="33"/>
          <w:szCs w:val="33"/>
          <w:bdr w:val="none" w:sz="0" w:space="0" w:color="auto" w:frame="1"/>
          <w:shd w:val="clear" w:color="auto" w:fill="FFFFFF"/>
        </w:rPr>
        <w:t>She sees cheese.</w:t>
      </w:r>
    </w:p>
    <w:p w14:paraId="79CD6A94" w14:textId="7454128A" w:rsidR="009C6856" w:rsidRPr="00F27899" w:rsidRDefault="009C6856" w:rsidP="00F278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ource Sans Pro" w:hAnsi="Source Sans Pro"/>
          <w:color w:val="332B2B"/>
          <w:sz w:val="33"/>
          <w:szCs w:val="33"/>
          <w:shd w:val="clear" w:color="auto" w:fill="FFFFFF"/>
        </w:rPr>
      </w:pPr>
      <w:r w:rsidRPr="00F27899">
        <w:rPr>
          <w:rFonts w:ascii="Source Sans Pro" w:hAnsi="Source Sans Pro"/>
          <w:color w:val="332B2B"/>
          <w:sz w:val="33"/>
          <w:szCs w:val="33"/>
          <w:shd w:val="clear" w:color="auto" w:fill="FFFFFF"/>
        </w:rPr>
        <w:t>Which wrist watches are Swiss wrist watches?</w:t>
      </w:r>
      <w:r w:rsidRPr="00F27899">
        <w:rPr>
          <w:rFonts w:ascii="Source Sans Pro" w:hAnsi="Source Sans Pro"/>
          <w:color w:val="332B2B"/>
          <w:sz w:val="33"/>
          <w:szCs w:val="33"/>
          <w:shd w:val="clear" w:color="auto" w:fill="FFFFFF"/>
        </w:rPr>
        <w:t xml:space="preserve"> </w:t>
      </w:r>
    </w:p>
    <w:p w14:paraId="58581DF6" w14:textId="2DCD08C8" w:rsidR="00413E80" w:rsidRPr="00F27899" w:rsidRDefault="0046073E" w:rsidP="00F2789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rFonts w:ascii="Source Sans Pro" w:hAnsi="Source Sans Pro"/>
          <w:b w:val="0"/>
          <w:color w:val="332B2B"/>
          <w:sz w:val="33"/>
          <w:szCs w:val="33"/>
          <w:bdr w:val="none" w:sz="0" w:space="0" w:color="auto" w:frame="1"/>
          <w:shd w:val="clear" w:color="auto" w:fill="FFFFFF"/>
        </w:rPr>
      </w:pPr>
      <w:r w:rsidRPr="00F27899">
        <w:rPr>
          <w:rStyle w:val="Strong"/>
          <w:rFonts w:ascii="Source Sans Pro" w:hAnsi="Source Sans Pro"/>
          <w:b w:val="0"/>
          <w:color w:val="332B2B"/>
          <w:sz w:val="33"/>
          <w:szCs w:val="33"/>
          <w:bdr w:val="none" w:sz="0" w:space="0" w:color="auto" w:frame="1"/>
          <w:shd w:val="clear" w:color="auto" w:fill="FFFFFF"/>
        </w:rPr>
        <w:t>Toy boat. Toy boat. Toy boat.</w:t>
      </w:r>
    </w:p>
    <w:p w14:paraId="2DD6BED8" w14:textId="7EC078C4" w:rsidR="00102F9F" w:rsidRPr="00F27899" w:rsidRDefault="00102F9F" w:rsidP="00F278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32"/>
          <w:szCs w:val="32"/>
        </w:rPr>
      </w:pPr>
      <w:r w:rsidRPr="00F27899">
        <w:rPr>
          <w:rStyle w:val="Strong"/>
          <w:rFonts w:ascii="Source Sans Pro" w:hAnsi="Source Sans Pro"/>
          <w:b w:val="0"/>
          <w:color w:val="332B2B"/>
          <w:sz w:val="33"/>
          <w:szCs w:val="33"/>
          <w:bdr w:val="none" w:sz="0" w:space="0" w:color="auto" w:frame="1"/>
          <w:shd w:val="clear" w:color="auto" w:fill="FFFFFF"/>
        </w:rPr>
        <w:t xml:space="preserve">Fuzzy Wuzzy was a bear, Fuzzy Wuzzy had no hair, </w:t>
      </w:r>
      <w:proofErr w:type="spellStart"/>
      <w:r w:rsidRPr="00F27899">
        <w:rPr>
          <w:rStyle w:val="Strong"/>
          <w:rFonts w:ascii="Source Sans Pro" w:hAnsi="Source Sans Pro"/>
          <w:b w:val="0"/>
          <w:color w:val="332B2B"/>
          <w:sz w:val="33"/>
          <w:szCs w:val="33"/>
          <w:bdr w:val="none" w:sz="0" w:space="0" w:color="auto" w:frame="1"/>
          <w:shd w:val="clear" w:color="auto" w:fill="FFFFFF"/>
        </w:rPr>
        <w:t>FuzzyWuzzy</w:t>
      </w:r>
      <w:proofErr w:type="spellEnd"/>
      <w:r w:rsidRPr="00F27899">
        <w:rPr>
          <w:rStyle w:val="Strong"/>
          <w:rFonts w:ascii="Source Sans Pro" w:hAnsi="Source Sans Pro"/>
          <w:b w:val="0"/>
          <w:color w:val="332B2B"/>
          <w:sz w:val="33"/>
          <w:szCs w:val="33"/>
          <w:bdr w:val="none" w:sz="0" w:space="0" w:color="auto" w:frame="1"/>
          <w:shd w:val="clear" w:color="auto" w:fill="FFFFFF"/>
        </w:rPr>
        <w:t xml:space="preserve"> wasn’t very fuzzy… was he???</w:t>
      </w:r>
    </w:p>
    <w:p w14:paraId="50A12DEF" w14:textId="2DE5289A" w:rsidR="003D415C" w:rsidRDefault="003D415C" w:rsidP="006604E0">
      <w:pPr>
        <w:jc w:val="both"/>
      </w:pPr>
    </w:p>
    <w:p w14:paraId="4B535BEF" w14:textId="3AB9187E" w:rsidR="00097308" w:rsidRDefault="00097308" w:rsidP="006604E0">
      <w:pPr>
        <w:jc w:val="both"/>
      </w:pPr>
      <w:r>
        <w:rPr>
          <w:rFonts w:ascii="Century Gothic" w:hAnsi="Century Gothic"/>
          <w:sz w:val="32"/>
          <w:szCs w:val="32"/>
        </w:rPr>
        <w:t>Ask a family member if they know any tongue twisters. If you have a family member who speaks another language, find out if there are tongue twisters in that language and learn one.</w:t>
      </w:r>
      <w:bookmarkStart w:id="0" w:name="_GoBack"/>
      <w:bookmarkEnd w:id="0"/>
    </w:p>
    <w:sectPr w:rsidR="0009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1813"/>
    <w:multiLevelType w:val="hybridMultilevel"/>
    <w:tmpl w:val="9CEA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443D4"/>
    <w:rsid w:val="00097308"/>
    <w:rsid w:val="000A0949"/>
    <w:rsid w:val="000A1AD6"/>
    <w:rsid w:val="00102F9F"/>
    <w:rsid w:val="0016612F"/>
    <w:rsid w:val="001B3DF0"/>
    <w:rsid w:val="002538A6"/>
    <w:rsid w:val="00375750"/>
    <w:rsid w:val="00390125"/>
    <w:rsid w:val="003D415C"/>
    <w:rsid w:val="004007B2"/>
    <w:rsid w:val="00413E80"/>
    <w:rsid w:val="0046073E"/>
    <w:rsid w:val="00493FE3"/>
    <w:rsid w:val="004F25E7"/>
    <w:rsid w:val="006300AB"/>
    <w:rsid w:val="00637BA1"/>
    <w:rsid w:val="006604E0"/>
    <w:rsid w:val="00667310"/>
    <w:rsid w:val="00680B23"/>
    <w:rsid w:val="007611D2"/>
    <w:rsid w:val="0081412D"/>
    <w:rsid w:val="008174FB"/>
    <w:rsid w:val="00883F13"/>
    <w:rsid w:val="009151E3"/>
    <w:rsid w:val="00933B90"/>
    <w:rsid w:val="009C6856"/>
    <w:rsid w:val="00A700CB"/>
    <w:rsid w:val="00B308CA"/>
    <w:rsid w:val="00BB2020"/>
    <w:rsid w:val="00BD0C38"/>
    <w:rsid w:val="00BE10F5"/>
    <w:rsid w:val="00CD7E9F"/>
    <w:rsid w:val="00CF56E6"/>
    <w:rsid w:val="00D60564"/>
    <w:rsid w:val="00DD2EDE"/>
    <w:rsid w:val="00E51D6C"/>
    <w:rsid w:val="00F27899"/>
    <w:rsid w:val="00F5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308CA"/>
    <w:rPr>
      <w:b/>
      <w:bCs/>
    </w:rPr>
  </w:style>
  <w:style w:type="paragraph" w:styleId="ListParagraph">
    <w:name w:val="List Paragraph"/>
    <w:basedOn w:val="Normal"/>
    <w:uiPriority w:val="34"/>
    <w:qFormat/>
    <w:rsid w:val="00F2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6A644-D6BD-4FCD-8648-EA4B13EF63ED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B9241E9E-66C4-4E6E-B0A2-983FCBA1A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D8EE-8EB0-484F-BE38-B6A9EDC8D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20</cp:revision>
  <dcterms:created xsi:type="dcterms:W3CDTF">2020-05-09T19:27:00Z</dcterms:created>
  <dcterms:modified xsi:type="dcterms:W3CDTF">2020-05-09T20:04:00Z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