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5B28CC4E" w:rsidR="00483003" w:rsidRDefault="004140CB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Math – </w:t>
      </w:r>
      <w:r w:rsidR="00C170E6">
        <w:rPr>
          <w:rFonts w:ascii="Century Gothic" w:hAnsi="Century Gothic"/>
          <w:b/>
          <w:sz w:val="28"/>
          <w:szCs w:val="28"/>
        </w:rPr>
        <w:t xml:space="preserve">Measuring the </w:t>
      </w:r>
      <w:proofErr w:type="gramStart"/>
      <w:r w:rsidR="00C170E6">
        <w:rPr>
          <w:rFonts w:ascii="Century Gothic" w:hAnsi="Century Gothic"/>
          <w:b/>
          <w:sz w:val="28"/>
          <w:szCs w:val="28"/>
        </w:rPr>
        <w:t>Old Fashioned</w:t>
      </w:r>
      <w:proofErr w:type="gramEnd"/>
      <w:r w:rsidR="00C170E6">
        <w:rPr>
          <w:rFonts w:ascii="Century Gothic" w:hAnsi="Century Gothic"/>
          <w:b/>
          <w:sz w:val="28"/>
          <w:szCs w:val="28"/>
        </w:rPr>
        <w:t xml:space="preserve"> Way</w:t>
      </w:r>
    </w:p>
    <w:p w14:paraId="732082DC" w14:textId="51001891" w:rsidR="000F4DE9" w:rsidRDefault="001B38BF" w:rsidP="007A1003">
      <w:r>
        <w:rPr>
          <w:rFonts w:ascii="Century Gothic" w:hAnsi="Century Gothic"/>
          <w:sz w:val="28"/>
          <w:szCs w:val="28"/>
        </w:rPr>
        <w:t>To start today’s math lesson, you are going to visit this site</w:t>
      </w:r>
      <w:r w:rsidR="00ED18FF">
        <w:rPr>
          <w:rFonts w:ascii="Century Gothic" w:hAnsi="Century Gothic"/>
          <w:sz w:val="28"/>
          <w:szCs w:val="28"/>
        </w:rPr>
        <w:t xml:space="preserve"> Tumble Math.  </w:t>
      </w:r>
      <w:hyperlink r:id="rId8" w:history="1">
        <w:r w:rsidR="00ED18FF">
          <w:rPr>
            <w:rStyle w:val="Hyperlink"/>
          </w:rPr>
          <w:t>https://www.tumblemath.com/</w:t>
        </w:r>
      </w:hyperlink>
    </w:p>
    <w:p w14:paraId="1E27DD33" w14:textId="5B843BDB" w:rsidR="001B38BF" w:rsidRDefault="001B38BF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site is like </w:t>
      </w:r>
      <w:proofErr w:type="spellStart"/>
      <w:r>
        <w:rPr>
          <w:rFonts w:ascii="Century Gothic" w:hAnsi="Century Gothic"/>
          <w:sz w:val="28"/>
          <w:szCs w:val="28"/>
        </w:rPr>
        <w:t>Tumblewood</w:t>
      </w:r>
      <w:proofErr w:type="spellEnd"/>
      <w:r>
        <w:rPr>
          <w:rFonts w:ascii="Century Gothic" w:hAnsi="Century Gothic"/>
          <w:sz w:val="28"/>
          <w:szCs w:val="28"/>
        </w:rPr>
        <w:t xml:space="preserve"> books except that </w:t>
      </w:r>
      <w:proofErr w:type="gramStart"/>
      <w:r>
        <w:rPr>
          <w:rFonts w:ascii="Century Gothic" w:hAnsi="Century Gothic"/>
          <w:sz w:val="28"/>
          <w:szCs w:val="28"/>
        </w:rPr>
        <w:t>all of</w:t>
      </w:r>
      <w:proofErr w:type="gramEnd"/>
      <w:r>
        <w:rPr>
          <w:rFonts w:ascii="Century Gothic" w:hAnsi="Century Gothic"/>
          <w:sz w:val="28"/>
          <w:szCs w:val="28"/>
        </w:rPr>
        <w:t xml:space="preserve"> the books on this site have a math theme.</w:t>
      </w:r>
    </w:p>
    <w:p w14:paraId="14E77EDD" w14:textId="59B59FA2" w:rsidR="001B38BF" w:rsidRDefault="001B38BF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login, you will need to use this:</w:t>
      </w:r>
    </w:p>
    <w:p w14:paraId="27B9F826" w14:textId="7706325D" w:rsidR="001B38BF" w:rsidRDefault="001B38BF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Login:</w:t>
      </w:r>
      <w:r w:rsidR="007E0AB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E0AB0">
        <w:rPr>
          <w:rFonts w:ascii="Century Gothic" w:hAnsi="Century Gothic"/>
          <w:sz w:val="28"/>
          <w:szCs w:val="28"/>
        </w:rPr>
        <w:t>confedpark</w:t>
      </w:r>
      <w:proofErr w:type="spellEnd"/>
    </w:p>
    <w:p w14:paraId="4A5DC68C" w14:textId="40E5CF97" w:rsidR="001B38BF" w:rsidRDefault="001B38BF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Password:</w:t>
      </w:r>
      <w:r w:rsidR="007E0AB0">
        <w:rPr>
          <w:rFonts w:ascii="Century Gothic" w:hAnsi="Century Gothic"/>
          <w:sz w:val="28"/>
          <w:szCs w:val="28"/>
        </w:rPr>
        <w:t xml:space="preserve"> login</w:t>
      </w:r>
    </w:p>
    <w:p w14:paraId="4B59B569" w14:textId="4333EE16" w:rsidR="007E0AB0" w:rsidRDefault="007E0AB0" w:rsidP="007A1003">
      <w:pPr>
        <w:rPr>
          <w:rFonts w:ascii="Century Gothic" w:hAnsi="Century Gothic"/>
          <w:sz w:val="28"/>
          <w:szCs w:val="28"/>
        </w:rPr>
      </w:pPr>
    </w:p>
    <w:p w14:paraId="3A41A69F" w14:textId="3AA13FF5" w:rsidR="007E0AB0" w:rsidRDefault="007E0AB0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Today, I want you to read or listen to the book named, </w:t>
      </w:r>
      <w:r w:rsidR="003A2422" w:rsidRPr="004B6B29">
        <w:rPr>
          <w:rFonts w:ascii="Century Gothic" w:hAnsi="Century Gothic"/>
          <w:i/>
          <w:sz w:val="28"/>
          <w:szCs w:val="28"/>
        </w:rPr>
        <w:t>The Royal Treasure Measure</w:t>
      </w:r>
      <w:r w:rsidR="003A242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by </w:t>
      </w:r>
      <w:r w:rsidR="00CC7AEC">
        <w:rPr>
          <w:rFonts w:ascii="Century Gothic" w:hAnsi="Century Gothic"/>
          <w:sz w:val="28"/>
          <w:szCs w:val="28"/>
        </w:rPr>
        <w:t>Trudy Harris.</w:t>
      </w:r>
    </w:p>
    <w:p w14:paraId="571F7BA2" w14:textId="438679F9" w:rsidR="003A2422" w:rsidRDefault="003A2422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did </w:t>
      </w:r>
      <w:proofErr w:type="spellStart"/>
      <w:r>
        <w:rPr>
          <w:rFonts w:ascii="Century Gothic" w:hAnsi="Century Gothic"/>
          <w:sz w:val="28"/>
          <w:szCs w:val="28"/>
        </w:rPr>
        <w:t>Arzo</w:t>
      </w:r>
      <w:proofErr w:type="spellEnd"/>
      <w:r>
        <w:rPr>
          <w:rFonts w:ascii="Century Gothic" w:hAnsi="Century Gothic"/>
          <w:sz w:val="28"/>
          <w:szCs w:val="28"/>
        </w:rPr>
        <w:t xml:space="preserve"> use as his unit of measurement</w:t>
      </w:r>
      <w:r w:rsidR="004B6B29">
        <w:rPr>
          <w:rFonts w:ascii="Century Gothic" w:hAnsi="Century Gothic"/>
          <w:sz w:val="28"/>
          <w:szCs w:val="28"/>
        </w:rPr>
        <w:t xml:space="preserve"> in the book</w:t>
      </w:r>
      <w:r>
        <w:rPr>
          <w:rFonts w:ascii="Century Gothic" w:hAnsi="Century Gothic"/>
          <w:sz w:val="28"/>
          <w:szCs w:val="28"/>
        </w:rPr>
        <w:t>?</w:t>
      </w:r>
    </w:p>
    <w:p w14:paraId="6B0D296B" w14:textId="5768F980" w:rsidR="00CF6894" w:rsidRDefault="003A2422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are going to use the same unit to measure things in your house. </w:t>
      </w:r>
      <w:r w:rsidR="00CF6894">
        <w:rPr>
          <w:rFonts w:ascii="Century Gothic" w:hAnsi="Century Gothic"/>
          <w:sz w:val="28"/>
          <w:szCs w:val="28"/>
        </w:rPr>
        <w:t>Please measure from one place to another using your feet.</w:t>
      </w:r>
      <w:r w:rsidR="00F300C5">
        <w:rPr>
          <w:rFonts w:ascii="Century Gothic" w:hAnsi="Century Gothic"/>
          <w:sz w:val="28"/>
          <w:szCs w:val="28"/>
        </w:rPr>
        <w:t xml:space="preserve"> How far is it </w:t>
      </w:r>
      <w:proofErr w:type="gramStart"/>
      <w:r w:rsidR="00F300C5">
        <w:rPr>
          <w:rFonts w:ascii="Century Gothic" w:hAnsi="Century Gothic"/>
          <w:sz w:val="28"/>
          <w:szCs w:val="28"/>
        </w:rPr>
        <w:t>from:</w:t>
      </w:r>
      <w:proofErr w:type="gramEnd"/>
    </w:p>
    <w:p w14:paraId="71387FE2" w14:textId="5CA417D9" w:rsidR="00F300C5" w:rsidRDefault="00F300C5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front door to your refrigerator</w:t>
      </w:r>
    </w:p>
    <w:p w14:paraId="1E33B999" w14:textId="4A3247A5" w:rsidR="00F300C5" w:rsidRDefault="00F300C5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bed to the bathroom door</w:t>
      </w:r>
    </w:p>
    <w:p w14:paraId="05F35A70" w14:textId="7F5FAEA2" w:rsidR="00F300C5" w:rsidRDefault="00F300C5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Your </w:t>
      </w:r>
      <w:r w:rsidR="008D2705">
        <w:rPr>
          <w:rFonts w:ascii="Century Gothic" w:hAnsi="Century Gothic"/>
          <w:sz w:val="28"/>
          <w:szCs w:val="28"/>
        </w:rPr>
        <w:t>bed to the couch</w:t>
      </w:r>
    </w:p>
    <w:p w14:paraId="14BB76C3" w14:textId="7648EBC6" w:rsidR="008D2705" w:rsidRDefault="008D2705" w:rsidP="007A100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Pick another distance to measure inside or outside your house.</w:t>
      </w:r>
    </w:p>
    <w:p w14:paraId="6689FE51" w14:textId="7E31C538" w:rsidR="008D2705" w:rsidRDefault="00AF547C" w:rsidP="007A1003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E52373" wp14:editId="5BE900B2">
            <wp:simplePos x="0" y="0"/>
            <wp:positionH relativeFrom="margin">
              <wp:align>center</wp:align>
            </wp:positionH>
            <wp:positionV relativeFrom="paragraph">
              <wp:posOffset>736119</wp:posOffset>
            </wp:positionV>
            <wp:extent cx="1964724" cy="1105577"/>
            <wp:effectExtent l="0" t="0" r="0" b="0"/>
            <wp:wrapSquare wrapText="bothSides"/>
            <wp:docPr id="1" name="Picture 1" descr="Leg and ankle exercise - heel to toe / tandem stanc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 and ankle exercise - heel to toe / tandem stance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24" cy="110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705">
        <w:rPr>
          <w:rFonts w:ascii="Century Gothic" w:hAnsi="Century Gothic"/>
          <w:sz w:val="28"/>
          <w:szCs w:val="28"/>
        </w:rPr>
        <w:t>Remember when you measure with your feet, you need to make sure that you are walking heel to toe, heel to toe. It should look like this</w:t>
      </w:r>
      <w:r w:rsidR="00C154A2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Try estimating how steps it will take before you measure.</w:t>
      </w:r>
      <w:bookmarkStart w:id="0" w:name="_GoBack"/>
      <w:bookmarkEnd w:id="0"/>
    </w:p>
    <w:p w14:paraId="7AAF2EC8" w14:textId="1ED1FC66" w:rsidR="00E00943" w:rsidRDefault="00E00943" w:rsidP="007A1003">
      <w:pPr>
        <w:rPr>
          <w:rFonts w:ascii="Century Gothic" w:hAnsi="Century Gothic"/>
          <w:sz w:val="28"/>
          <w:szCs w:val="28"/>
        </w:rPr>
      </w:pPr>
    </w:p>
    <w:p w14:paraId="1ECA5007" w14:textId="77777777" w:rsidR="008D2705" w:rsidRPr="000F4DE9" w:rsidRDefault="008D2705" w:rsidP="007A1003">
      <w:pPr>
        <w:rPr>
          <w:rFonts w:ascii="Century Gothic" w:hAnsi="Century Gothic"/>
          <w:sz w:val="28"/>
          <w:szCs w:val="28"/>
        </w:rPr>
      </w:pPr>
    </w:p>
    <w:sectPr w:rsidR="008D2705" w:rsidRPr="000F4DE9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211B3"/>
    <w:rsid w:val="000259AC"/>
    <w:rsid w:val="0007145B"/>
    <w:rsid w:val="0008582F"/>
    <w:rsid w:val="000F4DE9"/>
    <w:rsid w:val="0016612F"/>
    <w:rsid w:val="0017526A"/>
    <w:rsid w:val="00175308"/>
    <w:rsid w:val="00176848"/>
    <w:rsid w:val="001B38BF"/>
    <w:rsid w:val="00276FB4"/>
    <w:rsid w:val="002B466F"/>
    <w:rsid w:val="00362655"/>
    <w:rsid w:val="003A2422"/>
    <w:rsid w:val="003B2AA1"/>
    <w:rsid w:val="00413325"/>
    <w:rsid w:val="004140CB"/>
    <w:rsid w:val="00433112"/>
    <w:rsid w:val="00441E91"/>
    <w:rsid w:val="00483003"/>
    <w:rsid w:val="004B6B29"/>
    <w:rsid w:val="00523F51"/>
    <w:rsid w:val="0059491B"/>
    <w:rsid w:val="005D1377"/>
    <w:rsid w:val="005E0CB5"/>
    <w:rsid w:val="006171BE"/>
    <w:rsid w:val="0070383C"/>
    <w:rsid w:val="007A1003"/>
    <w:rsid w:val="007A2260"/>
    <w:rsid w:val="007D5EA7"/>
    <w:rsid w:val="007E0AB0"/>
    <w:rsid w:val="00824AF5"/>
    <w:rsid w:val="008D2705"/>
    <w:rsid w:val="00A143E9"/>
    <w:rsid w:val="00A442E5"/>
    <w:rsid w:val="00AF547C"/>
    <w:rsid w:val="00B1200C"/>
    <w:rsid w:val="00B23704"/>
    <w:rsid w:val="00B26279"/>
    <w:rsid w:val="00B83C49"/>
    <w:rsid w:val="00B912CE"/>
    <w:rsid w:val="00C154A2"/>
    <w:rsid w:val="00C170E6"/>
    <w:rsid w:val="00CC7AEC"/>
    <w:rsid w:val="00CF6894"/>
    <w:rsid w:val="00E00943"/>
    <w:rsid w:val="00E33782"/>
    <w:rsid w:val="00E84FEE"/>
    <w:rsid w:val="00ED18FF"/>
    <w:rsid w:val="00F300C5"/>
    <w:rsid w:val="00F64620"/>
    <w:rsid w:val="00F72EFE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blemath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20</cp:revision>
  <cp:lastPrinted>2020-04-06T16:03:00Z</cp:lastPrinted>
  <dcterms:created xsi:type="dcterms:W3CDTF">2020-04-20T04:22:00Z</dcterms:created>
  <dcterms:modified xsi:type="dcterms:W3CDTF">2020-04-20T04:49:00Z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