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03E63" w:rsidRPr="00803E63" w14:paraId="0F5E1525" w14:textId="77777777" w:rsidTr="00C856D4">
        <w:trPr>
          <w:jc w:val="center"/>
        </w:trPr>
        <w:tc>
          <w:tcPr>
            <w:tcW w:w="2592" w:type="dxa"/>
          </w:tcPr>
          <w:p w14:paraId="2B8E85F7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92" w:type="dxa"/>
          </w:tcPr>
          <w:p w14:paraId="15B61EFD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592" w:type="dxa"/>
          </w:tcPr>
          <w:p w14:paraId="06CF839D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592" w:type="dxa"/>
          </w:tcPr>
          <w:p w14:paraId="61F8DE3F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Thursday</w:t>
            </w:r>
          </w:p>
        </w:tc>
        <w:tc>
          <w:tcPr>
            <w:tcW w:w="2592" w:type="dxa"/>
          </w:tcPr>
          <w:p w14:paraId="23730A47" w14:textId="77777777" w:rsidR="00803E63" w:rsidRPr="00803E63" w:rsidRDefault="00803E63" w:rsidP="00803E63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803E63" w:rsidRPr="00803E63" w14:paraId="5D88A971" w14:textId="77777777" w:rsidTr="00C856D4">
        <w:trPr>
          <w:jc w:val="center"/>
        </w:trPr>
        <w:tc>
          <w:tcPr>
            <w:tcW w:w="2592" w:type="dxa"/>
          </w:tcPr>
          <w:p w14:paraId="2B2521B4" w14:textId="00EF8D10" w:rsidR="003945FA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Journal- </w:t>
            </w:r>
          </w:p>
          <w:p w14:paraId="01EFA0F6" w14:textId="66E0A942" w:rsidR="003945FA" w:rsidRDefault="0051316E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Option </w:t>
            </w:r>
            <w:r w:rsidR="003945FA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 w:rsidR="004A6531">
              <w:rPr>
                <w:rFonts w:ascii="Century Gothic" w:eastAsia="Century Gothic" w:hAnsi="Century Gothic" w:cs="Century Gothic"/>
                <w:sz w:val="20"/>
                <w:szCs w:val="20"/>
              </w:rPr>
              <w:t>) What</w:t>
            </w:r>
            <w:r w:rsidR="00803E63"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>did you do over the weekend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  <w:r w:rsidR="00803E63"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275DEDA1" w14:textId="03856B41" w:rsidR="003945FA" w:rsidRPr="00803E63" w:rsidRDefault="0051316E" w:rsidP="004A653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Option </w:t>
            </w:r>
            <w:r w:rsidR="003945FA">
              <w:rPr>
                <w:rFonts w:ascii="Century Gothic" w:eastAsia="Century Gothic" w:hAnsi="Century Gothic" w:cs="Century Gothic"/>
                <w:sz w:val="20"/>
                <w:szCs w:val="20"/>
              </w:rPr>
              <w:t>2)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CA2D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Your child can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practice</w:t>
            </w:r>
            <w:r w:rsidR="00CA2D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procedural writing. </w:t>
            </w:r>
            <w:r w:rsidR="004A653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graphic organizer is posted in the Language arts section. </w:t>
            </w:r>
          </w:p>
        </w:tc>
        <w:tc>
          <w:tcPr>
            <w:tcW w:w="2592" w:type="dxa"/>
          </w:tcPr>
          <w:p w14:paraId="59721460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Math-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You can play some of the math games that I have posted in the “Math” section of the classroom blog. I will be posting math pages. Please only use what works for your child.</w:t>
            </w:r>
          </w:p>
        </w:tc>
        <w:tc>
          <w:tcPr>
            <w:tcW w:w="2592" w:type="dxa"/>
          </w:tcPr>
          <w:p w14:paraId="08848D61" w14:textId="7BEAB8DD" w:rsidR="00803E63" w:rsidRPr="00803E63" w:rsidRDefault="00803E63" w:rsidP="004A653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Writing-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3945F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your child </w:t>
            </w:r>
            <w:r w:rsidR="004A653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can </w:t>
            </w:r>
            <w:r w:rsidR="00B4000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practice opinion writing. I have posted opinion writing topics and graphic organizers 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 the 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>‘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>Language Arts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section</w:t>
            </w:r>
            <w:r w:rsidR="002B371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blog</w:t>
            </w:r>
            <w:r w:rsidR="00D272C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="00F944EF">
              <w:rPr>
                <w:rFonts w:ascii="Century Gothic" w:eastAsia="Century Gothic" w:hAnsi="Century Gothic" w:cs="Century Gothic"/>
                <w:sz w:val="20"/>
                <w:szCs w:val="20"/>
              </w:rPr>
              <w:t>After using the graphic organizer your child can write a good copy.</w:t>
            </w:r>
          </w:p>
        </w:tc>
        <w:tc>
          <w:tcPr>
            <w:tcW w:w="2592" w:type="dxa"/>
          </w:tcPr>
          <w:p w14:paraId="6030884B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Math-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You can play some of the math games that I have posted in the “Math” section of the classroom blog. I will be posting math pages. Please only use what works for your child.</w:t>
            </w:r>
          </w:p>
        </w:tc>
        <w:tc>
          <w:tcPr>
            <w:tcW w:w="2592" w:type="dxa"/>
          </w:tcPr>
          <w:p w14:paraId="40E99F14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Gratitude Journal or Weekly Reflection.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Students can choose to write about something they are thankful for or about what they have done or learned about this week. They can self- reflect and write about how they are feeling and why.</w:t>
            </w:r>
          </w:p>
        </w:tc>
      </w:tr>
      <w:tr w:rsidR="00803E63" w:rsidRPr="00803E63" w14:paraId="7F74D25F" w14:textId="77777777" w:rsidTr="00C856D4">
        <w:trPr>
          <w:jc w:val="center"/>
        </w:trPr>
        <w:tc>
          <w:tcPr>
            <w:tcW w:w="2592" w:type="dxa"/>
          </w:tcPr>
          <w:p w14:paraId="5ED93275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cut and sort words. I will post each groups sort on a weekly basis in the “Language Arts” section of the blog.</w:t>
            </w:r>
          </w:p>
        </w:tc>
        <w:tc>
          <w:tcPr>
            <w:tcW w:w="2592" w:type="dxa"/>
          </w:tcPr>
          <w:p w14:paraId="4D71AD9C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Speed sort or a practice sort. You can set a timer and see how fast your child can sort his/her words. </w:t>
            </w:r>
          </w:p>
        </w:tc>
        <w:tc>
          <w:tcPr>
            <w:tcW w:w="2592" w:type="dxa"/>
          </w:tcPr>
          <w:p w14:paraId="1D1E2439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have your child write out their sort.</w:t>
            </w:r>
          </w:p>
        </w:tc>
        <w:tc>
          <w:tcPr>
            <w:tcW w:w="2592" w:type="dxa"/>
          </w:tcPr>
          <w:p w14:paraId="28605D6C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Word Work-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blind sort, have the guide words out and read the spelling words. Your child should point to where the words should go by hearing the word.</w:t>
            </w:r>
          </w:p>
        </w:tc>
        <w:tc>
          <w:tcPr>
            <w:tcW w:w="2592" w:type="dxa"/>
          </w:tcPr>
          <w:p w14:paraId="13ECD35A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Word Work-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practice writing out the words again or have a spelling test.</w:t>
            </w:r>
          </w:p>
        </w:tc>
      </w:tr>
      <w:tr w:rsidR="00803E63" w:rsidRPr="00803E63" w14:paraId="0B8A442E" w14:textId="77777777" w:rsidTr="00C856D4">
        <w:trPr>
          <w:jc w:val="center"/>
        </w:trPr>
        <w:tc>
          <w:tcPr>
            <w:tcW w:w="2592" w:type="dxa"/>
          </w:tcPr>
          <w:p w14:paraId="3FB78CEF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 on the 5W’s (who, what, where, when and why)</w:t>
            </w:r>
          </w:p>
        </w:tc>
        <w:tc>
          <w:tcPr>
            <w:tcW w:w="2592" w:type="dxa"/>
          </w:tcPr>
          <w:p w14:paraId="7FA68191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Read-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Focus on making connections.</w:t>
            </w:r>
          </w:p>
        </w:tc>
        <w:tc>
          <w:tcPr>
            <w:tcW w:w="2592" w:type="dxa"/>
          </w:tcPr>
          <w:p w14:paraId="31C5823A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 on making predictions. (What will happen next? Why do you think so?)</w:t>
            </w:r>
          </w:p>
        </w:tc>
        <w:tc>
          <w:tcPr>
            <w:tcW w:w="2592" w:type="dxa"/>
          </w:tcPr>
          <w:p w14:paraId="0121A9F0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Read-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Focus on summarizing. (What did you just read about? Add details.) </w:t>
            </w:r>
          </w:p>
        </w:tc>
        <w:tc>
          <w:tcPr>
            <w:tcW w:w="2592" w:type="dxa"/>
          </w:tcPr>
          <w:p w14:paraId="03811EE1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D.E.A.R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(drop, everything and read or draw). Your child can read, draw or write freely. I will post some </w:t>
            </w:r>
            <w:proofErr w:type="spellStart"/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colouring</w:t>
            </w:r>
            <w:proofErr w:type="spellEnd"/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pages on the “Art” section of the blog. </w:t>
            </w:r>
          </w:p>
        </w:tc>
      </w:tr>
      <w:tr w:rsidR="00803E63" w:rsidRPr="00803E63" w14:paraId="71D1E748" w14:textId="77777777" w:rsidTr="00C856D4">
        <w:trPr>
          <w:jc w:val="center"/>
        </w:trPr>
        <w:tc>
          <w:tcPr>
            <w:tcW w:w="2592" w:type="dxa"/>
          </w:tcPr>
          <w:p w14:paraId="52665EA7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C4A013E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E1E8C00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4EDCC17" w14:textId="77777777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1BB845E" w14:textId="47889A41" w:rsidR="00803E63" w:rsidRPr="00803E63" w:rsidRDefault="00803E63" w:rsidP="00803E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803E6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Show- and –tell 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>(optional) if you have time and your child would like to share something. You are welcome to post it on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your child’s portfolio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F08A0">
              <w:rPr>
                <w:rFonts w:ascii="Century Gothic" w:eastAsia="Century Gothic" w:hAnsi="Century Gothic" w:cs="Century Gothic"/>
                <w:sz w:val="20"/>
                <w:szCs w:val="20"/>
              </w:rPr>
              <w:t>I will post it onto the</w:t>
            </w:r>
            <w:r w:rsidRPr="00803E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“class story” section of Class Dojo.</w:t>
            </w:r>
          </w:p>
        </w:tc>
      </w:tr>
    </w:tbl>
    <w:p w14:paraId="1CA2ACE5" w14:textId="77777777" w:rsidR="00803E63" w:rsidRPr="00803E63" w:rsidRDefault="00803E63" w:rsidP="00803E63">
      <w:pPr>
        <w:rPr>
          <w:rFonts w:ascii="Garamond" w:eastAsia="Garamond" w:hAnsi="Garamond" w:cs="Garamond"/>
          <w:b/>
          <w:bCs/>
          <w:sz w:val="24"/>
          <w:szCs w:val="24"/>
          <w:lang w:val="en-US"/>
        </w:rPr>
      </w:pPr>
    </w:p>
    <w:p w14:paraId="27CF8ADC" w14:textId="4F292B62" w:rsidR="00803E63" w:rsidRDefault="00803E63" w:rsidP="00803E63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803E63">
        <w:rPr>
          <w:rFonts w:ascii="Century Gothic" w:eastAsia="Century Gothic" w:hAnsi="Century Gothic" w:cs="Century Gothic"/>
          <w:b/>
          <w:bCs/>
          <w:sz w:val="28"/>
          <w:szCs w:val="28"/>
          <w:u w:val="single"/>
          <w:lang w:val="en-US"/>
        </w:rPr>
        <w:t>Additional Information</w:t>
      </w:r>
    </w:p>
    <w:p w14:paraId="35BC1344" w14:textId="6BE16004" w:rsidR="00803E63" w:rsidRPr="0051316E" w:rsidRDefault="00803E63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My online office hours will </w:t>
      </w:r>
      <w:r w:rsidR="00C10FFB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continue to </w:t>
      </w: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be every </w:t>
      </w:r>
      <w:r w:rsidRPr="00803E63"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>Monday, Wednesday and Friday afternoon from 2-4pm</w:t>
      </w: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</w:p>
    <w:p w14:paraId="44401E3C" w14:textId="77777777" w:rsidR="0051316E" w:rsidRPr="0051316E" w:rsidRDefault="0051316E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51316E">
        <w:rPr>
          <w:rFonts w:ascii="Century Gothic" w:eastAsia="Century Gothic" w:hAnsi="Century Gothic" w:cs="Century Gothic"/>
          <w:b/>
          <w:sz w:val="24"/>
          <w:szCs w:val="24"/>
          <w:u w:val="single"/>
          <w:lang w:val="en-US"/>
        </w:rPr>
        <w:t>Writing-</w:t>
      </w:r>
      <w:r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I have posted a few graphic organizers in the Language Arts section of the blog. Please use what works for your child. This week there are two writing activities to complete. </w:t>
      </w:r>
    </w:p>
    <w:p w14:paraId="6F582D40" w14:textId="7DCC8FC6" w:rsidR="0051316E" w:rsidRPr="0051316E" w:rsidRDefault="0051316E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51316E">
        <w:rPr>
          <w:rFonts w:ascii="Century Gothic" w:eastAsia="Century Gothic" w:hAnsi="Century Gothic" w:cs="Century Gothic"/>
          <w:b/>
          <w:sz w:val="24"/>
          <w:szCs w:val="24"/>
          <w:u w:val="single"/>
          <w:lang w:val="en-US"/>
        </w:rPr>
        <w:t>Procedural Writing</w:t>
      </w:r>
      <w:r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- </w:t>
      </w:r>
      <w:r w:rsidRPr="0051316E"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have</w:t>
      </w:r>
      <w:r w:rsidRPr="0051316E">
        <w:rPr>
          <w:rFonts w:ascii="Century Gothic" w:eastAsia="Century Gothic" w:hAnsi="Century Gothic" w:cs="Century Gothic"/>
          <w:sz w:val="24"/>
          <w:szCs w:val="24"/>
        </w:rPr>
        <w:t xml:space="preserve"> noticed that some families have been baking, cooking, creating and learning together more.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Your child can choose something they have done and write the step by step instructions for it. This can be anything from a cookie recipe, how to build something from Lego, or even how to make a craft. </w:t>
      </w:r>
    </w:p>
    <w:p w14:paraId="2BB48D9A" w14:textId="2C12B100" w:rsidR="0051316E" w:rsidRPr="004A6531" w:rsidRDefault="0051316E" w:rsidP="00803E6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  <w:u w:val="single"/>
          <w:lang w:val="en-US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  <w:lang w:val="en-US"/>
        </w:rPr>
        <w:t>Opinion writing</w:t>
      </w:r>
      <w:r w:rsidRPr="0051316E">
        <w:rPr>
          <w:rFonts w:ascii="Calibri" w:eastAsia="Calibri" w:hAnsi="Calibri" w:cs="Times New Roman"/>
          <w:sz w:val="24"/>
          <w:szCs w:val="24"/>
          <w:u w:val="single"/>
          <w:lang w:val="en-US"/>
        </w:rPr>
        <w:t>-</w:t>
      </w:r>
      <w:r w:rsidR="004A653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4A6531" w:rsidRPr="004A6531">
        <w:rPr>
          <w:rFonts w:ascii="Century Gothic" w:eastAsia="Calibri" w:hAnsi="Century Gothic" w:cs="Times New Roman"/>
          <w:sz w:val="24"/>
          <w:szCs w:val="24"/>
          <w:lang w:val="en-US"/>
        </w:rPr>
        <w:t>I</w:t>
      </w:r>
      <w:r w:rsidR="00AF50EA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have posted some ideas </w:t>
      </w:r>
      <w:r w:rsidR="004A6531" w:rsidRPr="004A6531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your child can </w:t>
      </w:r>
      <w:r w:rsidR="004A6531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write about. </w:t>
      </w:r>
      <w:r w:rsidR="00AF50EA">
        <w:rPr>
          <w:rFonts w:ascii="Century Gothic" w:eastAsia="Calibri" w:hAnsi="Century Gothic" w:cs="Times New Roman"/>
          <w:sz w:val="24"/>
          <w:szCs w:val="24"/>
          <w:lang w:val="en-US"/>
        </w:rPr>
        <w:t>Please have your child focus on giving reasons</w:t>
      </w:r>
      <w:bookmarkStart w:id="0" w:name="_GoBack"/>
      <w:bookmarkEnd w:id="0"/>
      <w:r w:rsidR="00AF50EA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to why they feel a certain way about a topic.  </w:t>
      </w:r>
    </w:p>
    <w:p w14:paraId="730C8CCB" w14:textId="06F03711" w:rsidR="0069029B" w:rsidRPr="001F08A0" w:rsidRDefault="0069029B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51316E">
        <w:rPr>
          <w:rFonts w:ascii="Century Gothic" w:hAnsi="Century Gothic"/>
          <w:b/>
          <w:sz w:val="24"/>
          <w:szCs w:val="24"/>
          <w:u w:val="single"/>
        </w:rPr>
        <w:t>Math</w:t>
      </w:r>
      <w:r w:rsidR="007D0810" w:rsidRPr="0051316E">
        <w:rPr>
          <w:rFonts w:ascii="Century Gothic" w:hAnsi="Century Gothic"/>
          <w:b/>
          <w:sz w:val="24"/>
          <w:szCs w:val="24"/>
          <w:u w:val="single"/>
        </w:rPr>
        <w:t>-</w:t>
      </w:r>
      <w:r w:rsidR="004A6531">
        <w:rPr>
          <w:rFonts w:ascii="Century Gothic" w:hAnsi="Century Gothic"/>
          <w:sz w:val="24"/>
          <w:szCs w:val="24"/>
        </w:rPr>
        <w:t xml:space="preserve"> This week the focus will be on creating arrays and multiplication practice</w:t>
      </w:r>
      <w:r w:rsidR="00F944EF">
        <w:rPr>
          <w:rFonts w:ascii="Century Gothic" w:hAnsi="Century Gothic"/>
          <w:sz w:val="24"/>
          <w:szCs w:val="24"/>
        </w:rPr>
        <w:t xml:space="preserve">. </w:t>
      </w:r>
    </w:p>
    <w:p w14:paraId="3F65D89B" w14:textId="4752F37A" w:rsidR="007D0810" w:rsidRPr="004B418E" w:rsidRDefault="00CF7193" w:rsidP="00803E6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51316E">
        <w:rPr>
          <w:rFonts w:ascii="Century Gothic" w:hAnsi="Century Gothic"/>
          <w:b/>
          <w:sz w:val="24"/>
          <w:szCs w:val="24"/>
          <w:u w:val="single"/>
        </w:rPr>
        <w:t xml:space="preserve">Class </w:t>
      </w:r>
      <w:r w:rsidR="007D0810" w:rsidRPr="0051316E">
        <w:rPr>
          <w:rFonts w:ascii="Century Gothic" w:hAnsi="Century Gothic"/>
          <w:b/>
          <w:sz w:val="24"/>
          <w:szCs w:val="24"/>
          <w:u w:val="single"/>
        </w:rPr>
        <w:t>meeting</w:t>
      </w:r>
      <w:r w:rsidRPr="0051316E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r w:rsidR="007D0810">
        <w:rPr>
          <w:rFonts w:ascii="Century Gothic" w:hAnsi="Century Gothic"/>
          <w:sz w:val="24"/>
          <w:szCs w:val="24"/>
        </w:rPr>
        <w:t>I will have another meeting on Monday May 25</w:t>
      </w:r>
      <w:r w:rsidR="007D0810" w:rsidRPr="007D0810">
        <w:rPr>
          <w:rFonts w:ascii="Century Gothic" w:hAnsi="Century Gothic"/>
          <w:sz w:val="24"/>
          <w:szCs w:val="24"/>
          <w:vertAlign w:val="superscript"/>
        </w:rPr>
        <w:t>th</w:t>
      </w:r>
      <w:r w:rsidR="007D0810">
        <w:rPr>
          <w:rFonts w:ascii="Century Gothic" w:hAnsi="Century Gothic"/>
          <w:sz w:val="24"/>
          <w:szCs w:val="24"/>
        </w:rPr>
        <w:t xml:space="preserve"> at 9:30am. </w:t>
      </w:r>
      <w:r>
        <w:rPr>
          <w:rFonts w:ascii="Century Gothic" w:hAnsi="Century Gothic"/>
          <w:sz w:val="24"/>
          <w:szCs w:val="24"/>
        </w:rPr>
        <w:t>I will be sending an invite closer to the date. We will be singing happy birthday to Rex (May 27</w:t>
      </w:r>
      <w:r w:rsidRPr="00CF719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)</w:t>
      </w:r>
    </w:p>
    <w:p w14:paraId="11E2F3A9" w14:textId="5B889117" w:rsidR="00014EFD" w:rsidRPr="007D0810" w:rsidRDefault="00014EFD" w:rsidP="007D0810">
      <w:pPr>
        <w:ind w:left="720"/>
        <w:contextualSpacing/>
      </w:pPr>
    </w:p>
    <w:p w14:paraId="25D597EF" w14:textId="410F0A11" w:rsidR="00014EFD" w:rsidRDefault="00763768" w:rsidP="00803E63">
      <w:pPr>
        <w:rPr>
          <w:rFonts w:ascii="Century Gothic" w:eastAsia="Century Gothic" w:hAnsi="Century Gothic" w:cs="Century Gothic"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Thank you again to all the families that are posting and sharing what your child is learning. I </w:t>
      </w:r>
      <w:r w:rsidR="00E276AA">
        <w:rPr>
          <w:rFonts w:ascii="Century Gothic" w:eastAsia="Century Gothic" w:hAnsi="Century Gothic" w:cs="Century Gothic"/>
          <w:sz w:val="24"/>
          <w:szCs w:val="24"/>
          <w:lang w:val="en-US"/>
        </w:rPr>
        <w:t>will continue to assign work on your child’s portfolio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and on our </w:t>
      </w:r>
      <w:r w:rsidR="00CF719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new 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>classroom blog</w:t>
      </w:r>
      <w:r w:rsidR="00E276AA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If you are not able to post for th</w:t>
      </w:r>
      <w:r w:rsidR="0069029B">
        <w:rPr>
          <w:rFonts w:ascii="Century Gothic" w:eastAsia="Century Gothic" w:hAnsi="Century Gothic" w:cs="Century Gothic"/>
          <w:sz w:val="24"/>
          <w:szCs w:val="24"/>
          <w:lang w:val="en-US"/>
        </w:rPr>
        <w:t>is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week you can always post on another week that works for you</w:t>
      </w:r>
      <w:r w:rsidR="00BF2F70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  <w:r w:rsidR="004B418E">
        <w:rPr>
          <w:rFonts w:ascii="Century Gothic" w:eastAsia="Century Gothic" w:hAnsi="Century Gothic" w:cs="Century Gothic"/>
          <w:sz w:val="24"/>
          <w:szCs w:val="24"/>
          <w:lang w:val="en-US"/>
        </w:rPr>
        <w:t>If your child would like to share something for show -and -tell you can post the video</w:t>
      </w:r>
      <w:r w:rsidR="00014EFD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on</w:t>
      </w:r>
      <w:r w:rsidR="004B418E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their portfolio on ClassDojo</w:t>
      </w:r>
      <w:r w:rsidR="006340E7">
        <w:rPr>
          <w:rFonts w:ascii="Century Gothic" w:eastAsia="Century Gothic" w:hAnsi="Century Gothic" w:cs="Century Gothic"/>
          <w:sz w:val="24"/>
          <w:szCs w:val="24"/>
          <w:lang w:val="en-US"/>
        </w:rPr>
        <w:t>. It has been so nice to see students</w:t>
      </w:r>
      <w:r w:rsidR="008622F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sharing such great recipes and creations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>,</w:t>
      </w:r>
      <w:r w:rsidR="008622F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these</w:t>
      </w:r>
      <w:r w:rsidR="006340E7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are such great skill</w:t>
      </w:r>
      <w:r w:rsidR="008622F3">
        <w:rPr>
          <w:rFonts w:ascii="Century Gothic" w:eastAsia="Century Gothic" w:hAnsi="Century Gothic" w:cs="Century Gothic"/>
          <w:sz w:val="24"/>
          <w:szCs w:val="24"/>
          <w:lang w:val="en-US"/>
        </w:rPr>
        <w:t>s</w:t>
      </w:r>
      <w:r w:rsidR="006340E7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to learn. 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Thank you for</w:t>
      </w:r>
      <w:r w:rsidR="00C10FFB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all your help with your child’s learning</w:t>
      </w:r>
      <w:r w:rsidR="00803E63"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. </w:t>
      </w:r>
    </w:p>
    <w:p w14:paraId="24395775" w14:textId="020E4C22" w:rsidR="00803E63" w:rsidRPr="00803E63" w:rsidRDefault="00803E63" w:rsidP="00803E63">
      <w:pPr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Take care</w:t>
      </w:r>
      <w:r w:rsidR="007E2292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and enjoy the weekend,</w:t>
      </w:r>
    </w:p>
    <w:p w14:paraId="46DCDC86" w14:textId="77777777" w:rsidR="00803E63" w:rsidRPr="00803E63" w:rsidRDefault="00803E63" w:rsidP="00803E63">
      <w:pPr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803E63">
        <w:rPr>
          <w:rFonts w:ascii="Century Gothic" w:eastAsia="Century Gothic" w:hAnsi="Century Gothic" w:cs="Century Gothic"/>
          <w:sz w:val="24"/>
          <w:szCs w:val="24"/>
          <w:lang w:val="en-US"/>
        </w:rPr>
        <w:t>Mrs. Green</w:t>
      </w:r>
    </w:p>
    <w:p w14:paraId="3FCF1D6A" w14:textId="77777777" w:rsidR="00E6261F" w:rsidRDefault="00E6261F"/>
    <w:sectPr w:rsidR="00E6261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0697" w14:textId="77777777" w:rsidR="00C376C7" w:rsidRDefault="00C376C7" w:rsidP="00803E63">
      <w:pPr>
        <w:spacing w:after="0" w:line="240" w:lineRule="auto"/>
      </w:pPr>
      <w:r>
        <w:separator/>
      </w:r>
    </w:p>
  </w:endnote>
  <w:endnote w:type="continuationSeparator" w:id="0">
    <w:p w14:paraId="543BB0EC" w14:textId="77777777" w:rsidR="00C376C7" w:rsidRDefault="00C376C7" w:rsidP="0080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13D6A4B" w14:paraId="01720D32" w14:textId="77777777" w:rsidTr="013D6A4B">
      <w:tc>
        <w:tcPr>
          <w:tcW w:w="4320" w:type="dxa"/>
        </w:tcPr>
        <w:p w14:paraId="6CD8A673" w14:textId="77777777" w:rsidR="013D6A4B" w:rsidRDefault="00C376C7" w:rsidP="013D6A4B">
          <w:pPr>
            <w:pStyle w:val="Header"/>
            <w:ind w:left="-115"/>
          </w:pPr>
        </w:p>
      </w:tc>
      <w:tc>
        <w:tcPr>
          <w:tcW w:w="4320" w:type="dxa"/>
        </w:tcPr>
        <w:p w14:paraId="4E768230" w14:textId="77777777" w:rsidR="013D6A4B" w:rsidRDefault="00C376C7" w:rsidP="013D6A4B">
          <w:pPr>
            <w:pStyle w:val="Header"/>
            <w:jc w:val="center"/>
          </w:pPr>
        </w:p>
      </w:tc>
      <w:tc>
        <w:tcPr>
          <w:tcW w:w="4320" w:type="dxa"/>
        </w:tcPr>
        <w:p w14:paraId="336D4162" w14:textId="77777777" w:rsidR="013D6A4B" w:rsidRDefault="00C376C7" w:rsidP="013D6A4B">
          <w:pPr>
            <w:pStyle w:val="Header"/>
            <w:ind w:right="-115"/>
            <w:jc w:val="right"/>
          </w:pPr>
        </w:p>
      </w:tc>
    </w:tr>
  </w:tbl>
  <w:p w14:paraId="0F70DA4F" w14:textId="77777777" w:rsidR="013D6A4B" w:rsidRDefault="00C376C7" w:rsidP="013D6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54588" w14:textId="77777777" w:rsidR="00C376C7" w:rsidRDefault="00C376C7" w:rsidP="00803E63">
      <w:pPr>
        <w:spacing w:after="0" w:line="240" w:lineRule="auto"/>
      </w:pPr>
      <w:r>
        <w:separator/>
      </w:r>
    </w:p>
  </w:footnote>
  <w:footnote w:type="continuationSeparator" w:id="0">
    <w:p w14:paraId="220819D6" w14:textId="77777777" w:rsidR="00C376C7" w:rsidRDefault="00C376C7" w:rsidP="0080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B582" w14:textId="07F1965A" w:rsidR="013D6A4B" w:rsidRDefault="005A7D09" w:rsidP="013D6A4B">
    <w:pPr>
      <w:pStyle w:val="Header"/>
    </w:pPr>
    <w:r w:rsidRPr="00803E63">
      <w:rPr>
        <w:rFonts w:ascii="Century Gothic" w:eastAsia="Century Gothic" w:hAnsi="Century Gothic" w:cs="Century Gothic"/>
        <w:caps/>
        <w:noProof/>
        <w:color w:val="8080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1DBAFA" wp14:editId="229AE0DD">
              <wp:simplePos x="0" y="0"/>
              <wp:positionH relativeFrom="page">
                <wp:align>left</wp:align>
              </wp:positionH>
              <wp:positionV relativeFrom="page">
                <wp:posOffset>106595</wp:posOffset>
              </wp:positionV>
              <wp:extent cx="762000" cy="110752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" cy="11075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4E34A" w14:textId="77777777" w:rsidR="00BC10E8" w:rsidRPr="00803E63" w:rsidRDefault="005A7D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03E6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03E6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803E6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F50EA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803E63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8.4pt;width:60pt;height:87.2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CXsYA&#10;AADcAAAADwAAAGRycy9kb3ducmV2LnhtbESPT2vCQBDF7wW/wzJCb3WjxVBSVylK/3hsLBRvQ3ZM&#10;YrOzIbvVrZ/eORS8zfDevPebxSq5Tp1oCK1nA9NJBoq48rbl2sDX7vXhCVSIyBY7z2TgjwKslqO7&#10;BRbWn/mTTmWslYRwKNBAE2NfaB2qhhyGie+JRTv4wWGUdai1HfAs4a7TsyzLtcOWpaHBntYNVT/l&#10;rzNA75t1+t6FS/6Y9mV17OZvs+3emPtxenkGFSnFm/n/+sM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CXsYAAADcAAAADwAAAAAAAAAAAAAAAACYAgAAZHJz&#10;L2Rvd25yZXYueG1sUEsFBgAAAAAEAAQA9QAAAIsD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HcsAA&#10;AADcAAAADwAAAGRycy9kb3ducmV2LnhtbERPS4vCMBC+C/6HMMLeNO2u2KUaZSkIe/Hgo/fZZmyL&#10;zaQkUbv/3giCt/n4nrPaDKYTN3K+tawgnSUgiCurW64VnI7b6TcIH5A1dpZJwT952KzHoxXm2t55&#10;T7dDqEUMYZ+jgiaEPpfSVw0Z9DPbE0fubJ3BEKGrpXZ4j+Gmk59JspAGW44NDfZUNFRdDlejgKjw&#10;87TIst4N5f5v91UW80up1Mdk+FmCCDSEt/jl/tVx/iKF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tHcsAAAADcAAAADwAAAAAAAAAAAAAAAACYAgAAZHJzL2Rvd25y&#10;ZXYueG1sUEsFBgAAAAAEAAQA9QAAAIUDAAAAAA==&#10;" path="m,l1462822,,910372,376306,,1014481,,xe" fillcolor="#4472c4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2204E34A" w14:textId="77777777" w:rsidR="00BC10E8" w:rsidRPr="00803E63" w:rsidRDefault="005A7D0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803E6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803E63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803E6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AF50EA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803E63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6F"/>
    <w:multiLevelType w:val="hybridMultilevel"/>
    <w:tmpl w:val="A7D083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CCA06B5"/>
    <w:multiLevelType w:val="hybridMultilevel"/>
    <w:tmpl w:val="7460124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B11410"/>
    <w:multiLevelType w:val="hybridMultilevel"/>
    <w:tmpl w:val="9DF2C768"/>
    <w:lvl w:ilvl="0" w:tplc="8F96F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622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4E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27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8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AD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A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3"/>
    <w:rsid w:val="00014EFD"/>
    <w:rsid w:val="00051B6D"/>
    <w:rsid w:val="000B33FC"/>
    <w:rsid w:val="000D209B"/>
    <w:rsid w:val="000E2445"/>
    <w:rsid w:val="001F08A0"/>
    <w:rsid w:val="002569D1"/>
    <w:rsid w:val="002B3715"/>
    <w:rsid w:val="00333CC3"/>
    <w:rsid w:val="00347C7C"/>
    <w:rsid w:val="003945FA"/>
    <w:rsid w:val="00413545"/>
    <w:rsid w:val="004A6531"/>
    <w:rsid w:val="004B418E"/>
    <w:rsid w:val="0051316E"/>
    <w:rsid w:val="005A7D09"/>
    <w:rsid w:val="006340E7"/>
    <w:rsid w:val="0069029B"/>
    <w:rsid w:val="006914DC"/>
    <w:rsid w:val="00706825"/>
    <w:rsid w:val="007207DF"/>
    <w:rsid w:val="00763768"/>
    <w:rsid w:val="007723D0"/>
    <w:rsid w:val="007900EB"/>
    <w:rsid w:val="007B093E"/>
    <w:rsid w:val="007D0810"/>
    <w:rsid w:val="007E2292"/>
    <w:rsid w:val="007E5390"/>
    <w:rsid w:val="00803E63"/>
    <w:rsid w:val="008622F3"/>
    <w:rsid w:val="00883B8F"/>
    <w:rsid w:val="00922E7C"/>
    <w:rsid w:val="00945B6B"/>
    <w:rsid w:val="00AD24A9"/>
    <w:rsid w:val="00AF50EA"/>
    <w:rsid w:val="00B27159"/>
    <w:rsid w:val="00B4000E"/>
    <w:rsid w:val="00BB7E1D"/>
    <w:rsid w:val="00BF2F70"/>
    <w:rsid w:val="00C10FFB"/>
    <w:rsid w:val="00C376C7"/>
    <w:rsid w:val="00CA2DA0"/>
    <w:rsid w:val="00CF7193"/>
    <w:rsid w:val="00D272CD"/>
    <w:rsid w:val="00E276AA"/>
    <w:rsid w:val="00E42AFB"/>
    <w:rsid w:val="00E539DB"/>
    <w:rsid w:val="00E6261F"/>
    <w:rsid w:val="00EB5FE4"/>
    <w:rsid w:val="00F944EF"/>
    <w:rsid w:val="00FB541F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E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3E6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03E63"/>
  </w:style>
  <w:style w:type="paragraph" w:styleId="Header">
    <w:name w:val="header"/>
    <w:basedOn w:val="Normal"/>
    <w:link w:val="HeaderChar"/>
    <w:uiPriority w:val="99"/>
    <w:unhideWhenUsed/>
    <w:rsid w:val="008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03E63"/>
  </w:style>
  <w:style w:type="character" w:customStyle="1" w:styleId="FooterChar">
    <w:name w:val="Footer Char"/>
    <w:basedOn w:val="DefaultParagraphFont"/>
    <w:link w:val="Footer"/>
    <w:uiPriority w:val="99"/>
    <w:rsid w:val="00803E63"/>
  </w:style>
  <w:style w:type="paragraph" w:styleId="Footer">
    <w:name w:val="footer"/>
    <w:basedOn w:val="Normal"/>
    <w:link w:val="FooterChar"/>
    <w:uiPriority w:val="99"/>
    <w:unhideWhenUsed/>
    <w:rsid w:val="008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03E63"/>
  </w:style>
  <w:style w:type="table" w:styleId="TableGrid">
    <w:name w:val="Table Grid"/>
    <w:basedOn w:val="TableNormal"/>
    <w:uiPriority w:val="39"/>
    <w:rsid w:val="0080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0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E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3E6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03E63"/>
  </w:style>
  <w:style w:type="paragraph" w:styleId="Header">
    <w:name w:val="header"/>
    <w:basedOn w:val="Normal"/>
    <w:link w:val="HeaderChar"/>
    <w:uiPriority w:val="99"/>
    <w:unhideWhenUsed/>
    <w:rsid w:val="008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03E63"/>
  </w:style>
  <w:style w:type="character" w:customStyle="1" w:styleId="FooterChar">
    <w:name w:val="Footer Char"/>
    <w:basedOn w:val="DefaultParagraphFont"/>
    <w:link w:val="Footer"/>
    <w:uiPriority w:val="99"/>
    <w:rsid w:val="00803E63"/>
  </w:style>
  <w:style w:type="paragraph" w:styleId="Footer">
    <w:name w:val="footer"/>
    <w:basedOn w:val="Normal"/>
    <w:link w:val="FooterChar"/>
    <w:uiPriority w:val="99"/>
    <w:unhideWhenUsed/>
    <w:rsid w:val="008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03E63"/>
  </w:style>
  <w:style w:type="table" w:styleId="TableGrid">
    <w:name w:val="Table Grid"/>
    <w:basedOn w:val="TableNormal"/>
    <w:uiPriority w:val="39"/>
    <w:rsid w:val="0080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0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E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John</cp:lastModifiedBy>
  <cp:revision>2</cp:revision>
  <dcterms:created xsi:type="dcterms:W3CDTF">2020-05-20T23:10:00Z</dcterms:created>
  <dcterms:modified xsi:type="dcterms:W3CDTF">2020-05-20T23:10:00Z</dcterms:modified>
</cp:coreProperties>
</file>