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803E63" w:rsidRPr="00803E63" w14:paraId="0F5E1525" w14:textId="77777777" w:rsidTr="00C856D4">
        <w:trPr>
          <w:jc w:val="center"/>
        </w:trPr>
        <w:tc>
          <w:tcPr>
            <w:tcW w:w="2592" w:type="dxa"/>
          </w:tcPr>
          <w:p w14:paraId="2B8E85F7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92" w:type="dxa"/>
          </w:tcPr>
          <w:p w14:paraId="15B61EFD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592" w:type="dxa"/>
          </w:tcPr>
          <w:p w14:paraId="06CF839D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592" w:type="dxa"/>
          </w:tcPr>
          <w:p w14:paraId="61F8DE3F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Thursday</w:t>
            </w:r>
          </w:p>
        </w:tc>
        <w:tc>
          <w:tcPr>
            <w:tcW w:w="2592" w:type="dxa"/>
          </w:tcPr>
          <w:p w14:paraId="23730A47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803E63" w:rsidRPr="00803E63" w14:paraId="5D88A971" w14:textId="77777777" w:rsidTr="00C856D4">
        <w:trPr>
          <w:jc w:val="center"/>
        </w:trPr>
        <w:tc>
          <w:tcPr>
            <w:tcW w:w="2592" w:type="dxa"/>
          </w:tcPr>
          <w:p w14:paraId="2B2521B4" w14:textId="00EF8D10" w:rsidR="003945FA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Journal- </w:t>
            </w:r>
          </w:p>
          <w:p w14:paraId="01EFA0F6" w14:textId="7E97FECE" w:rsidR="003945FA" w:rsidRDefault="003945FA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1)W</w:t>
            </w:r>
            <w:r w:rsidR="00803E63"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hat 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>did you do over the weekend</w:t>
            </w:r>
            <w:r w:rsidR="00803E63"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14:paraId="275DEDA1" w14:textId="3BA8EC2C" w:rsidR="003945FA" w:rsidRPr="00803E63" w:rsidRDefault="003945FA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2)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CA2D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Your child can write a summary about a book they have read. I have also attached a story to read titled: </w:t>
            </w:r>
            <w:r w:rsidR="00CA2DA0" w:rsidRPr="00CA2DA0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Harold and Grace</w:t>
            </w:r>
            <w:r w:rsidR="00CA2D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The template is in the </w:t>
            </w:r>
            <w:r w:rsidR="007D0810">
              <w:rPr>
                <w:rFonts w:ascii="Century Gothic" w:eastAsia="Century Gothic" w:hAnsi="Century Gothic" w:cs="Century Gothic"/>
                <w:sz w:val="20"/>
                <w:szCs w:val="20"/>
              </w:rPr>
              <w:t>‘Language Arts’ section of the blog.</w:t>
            </w:r>
          </w:p>
        </w:tc>
        <w:tc>
          <w:tcPr>
            <w:tcW w:w="2592" w:type="dxa"/>
          </w:tcPr>
          <w:p w14:paraId="59721460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Math-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You can play some of the math games that I have posted in the “Math” section of the classroom blog. I will be posting math pages. Please only use what works for your child.</w:t>
            </w:r>
          </w:p>
        </w:tc>
        <w:tc>
          <w:tcPr>
            <w:tcW w:w="2592" w:type="dxa"/>
          </w:tcPr>
          <w:p w14:paraId="08848D61" w14:textId="05BFA36F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Writing-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3945F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have your child write </w:t>
            </w:r>
            <w:r w:rsidR="00CA2DA0">
              <w:rPr>
                <w:rFonts w:ascii="Century Gothic" w:eastAsia="Century Gothic" w:hAnsi="Century Gothic" w:cs="Century Gothic"/>
                <w:sz w:val="20"/>
                <w:szCs w:val="20"/>
              </w:rPr>
              <w:t>a friendly letter to a friend or family member. U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 the 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>template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posted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the 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>‘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>Language Arts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section</w:t>
            </w:r>
            <w:r w:rsidR="002B371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blog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>After using the graphic organizer your child can write a good copy.</w:t>
            </w:r>
          </w:p>
        </w:tc>
        <w:tc>
          <w:tcPr>
            <w:tcW w:w="2592" w:type="dxa"/>
          </w:tcPr>
          <w:p w14:paraId="6030884B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Math-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You can play some of the math games that I have posted in the “Math” section of the classroom blog. I will be posting math pages. Please only use what works for your child.</w:t>
            </w:r>
          </w:p>
        </w:tc>
        <w:tc>
          <w:tcPr>
            <w:tcW w:w="2592" w:type="dxa"/>
          </w:tcPr>
          <w:p w14:paraId="40E99F14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Gratitude Journal or Weekly Reflection.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Students can choose to write about something they are thankful for or about what they have done or learned about this week. They can self- reflect and write about how they are feeling and why.</w:t>
            </w:r>
          </w:p>
        </w:tc>
      </w:tr>
      <w:tr w:rsidR="00803E63" w:rsidRPr="00803E63" w14:paraId="7F74D25F" w14:textId="77777777" w:rsidTr="00C856D4">
        <w:trPr>
          <w:jc w:val="center"/>
        </w:trPr>
        <w:tc>
          <w:tcPr>
            <w:tcW w:w="2592" w:type="dxa"/>
          </w:tcPr>
          <w:p w14:paraId="5ED93275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cut and sort words. I will post each groups sort on a weekly basis in the “Language Arts” section of the blog.</w:t>
            </w:r>
          </w:p>
        </w:tc>
        <w:tc>
          <w:tcPr>
            <w:tcW w:w="2592" w:type="dxa"/>
          </w:tcPr>
          <w:p w14:paraId="4D71AD9C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Speed sort or a practice sort. You can set a timer and see how fast your child can sort his/her words. </w:t>
            </w:r>
          </w:p>
        </w:tc>
        <w:tc>
          <w:tcPr>
            <w:tcW w:w="2592" w:type="dxa"/>
          </w:tcPr>
          <w:p w14:paraId="1D1E2439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have your child write out their sort.</w:t>
            </w:r>
          </w:p>
        </w:tc>
        <w:tc>
          <w:tcPr>
            <w:tcW w:w="2592" w:type="dxa"/>
          </w:tcPr>
          <w:p w14:paraId="28605D6C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blind sort, have the guide words out and read the spelling words. Your child should point to where the words should go by hearing the word.</w:t>
            </w:r>
          </w:p>
        </w:tc>
        <w:tc>
          <w:tcPr>
            <w:tcW w:w="2592" w:type="dxa"/>
          </w:tcPr>
          <w:p w14:paraId="13ECD35A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Word Work-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practice writing out the words again or have a spelling test.</w:t>
            </w:r>
          </w:p>
        </w:tc>
      </w:tr>
      <w:tr w:rsidR="00803E63" w:rsidRPr="00803E63" w14:paraId="0B8A442E" w14:textId="77777777" w:rsidTr="00C856D4">
        <w:trPr>
          <w:jc w:val="center"/>
        </w:trPr>
        <w:tc>
          <w:tcPr>
            <w:tcW w:w="2592" w:type="dxa"/>
          </w:tcPr>
          <w:p w14:paraId="3FB78CEF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Focus on the 5W’s (who, what, where, when and why)</w:t>
            </w:r>
          </w:p>
        </w:tc>
        <w:tc>
          <w:tcPr>
            <w:tcW w:w="2592" w:type="dxa"/>
          </w:tcPr>
          <w:p w14:paraId="7FA68191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Read-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Focus on making connections.</w:t>
            </w:r>
          </w:p>
        </w:tc>
        <w:tc>
          <w:tcPr>
            <w:tcW w:w="2592" w:type="dxa"/>
          </w:tcPr>
          <w:p w14:paraId="31C5823A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Focus on making predictions. (What will happen next? Why do you think so?)</w:t>
            </w:r>
          </w:p>
        </w:tc>
        <w:tc>
          <w:tcPr>
            <w:tcW w:w="2592" w:type="dxa"/>
          </w:tcPr>
          <w:p w14:paraId="0121A9F0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Focus on summarizing. (What did you just read about? Add details.) </w:t>
            </w:r>
          </w:p>
        </w:tc>
        <w:tc>
          <w:tcPr>
            <w:tcW w:w="2592" w:type="dxa"/>
          </w:tcPr>
          <w:p w14:paraId="03811EE1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D.E.A.R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(drop, everything and read or draw). Your child can read, draw or write freely. I will post some </w:t>
            </w:r>
            <w:proofErr w:type="spellStart"/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colouring</w:t>
            </w:r>
            <w:proofErr w:type="spellEnd"/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pages on the “Art” section of the blog. </w:t>
            </w:r>
          </w:p>
        </w:tc>
      </w:tr>
      <w:tr w:rsidR="00803E63" w:rsidRPr="00803E63" w14:paraId="71D1E748" w14:textId="77777777" w:rsidTr="00C856D4">
        <w:trPr>
          <w:jc w:val="center"/>
        </w:trPr>
        <w:tc>
          <w:tcPr>
            <w:tcW w:w="2592" w:type="dxa"/>
          </w:tcPr>
          <w:p w14:paraId="52665EA7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C4A013E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E1E8C00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4EDCC17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1BB845E" w14:textId="47889A41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Show- and –tell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(optional) if you have time and your child would like to share something. You are welcome to post it on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your child’s portfolio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>I will post it onto the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“class story” section of Class Dojo.</w:t>
            </w:r>
          </w:p>
        </w:tc>
      </w:tr>
    </w:tbl>
    <w:p w14:paraId="1CA2ACE5" w14:textId="77777777" w:rsidR="00803E63" w:rsidRPr="00803E63" w:rsidRDefault="00803E63" w:rsidP="00803E63">
      <w:pPr>
        <w:rPr>
          <w:rFonts w:ascii="Garamond" w:eastAsia="Garamond" w:hAnsi="Garamond" w:cs="Garamond"/>
          <w:b/>
          <w:bCs/>
          <w:sz w:val="24"/>
          <w:szCs w:val="24"/>
          <w:lang w:val="en-US"/>
        </w:rPr>
      </w:pPr>
    </w:p>
    <w:p w14:paraId="27CF8ADC" w14:textId="4F292B62" w:rsidR="00803E63" w:rsidRDefault="00803E63" w:rsidP="00803E63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u w:val="single"/>
          <w:lang w:val="en-US"/>
        </w:rPr>
      </w:pPr>
      <w:r w:rsidRPr="00803E63">
        <w:rPr>
          <w:rFonts w:ascii="Century Gothic" w:eastAsia="Century Gothic" w:hAnsi="Century Gothic" w:cs="Century Gothic"/>
          <w:b/>
          <w:bCs/>
          <w:sz w:val="28"/>
          <w:szCs w:val="28"/>
          <w:u w:val="single"/>
          <w:lang w:val="en-US"/>
        </w:rPr>
        <w:t>Additional Information</w:t>
      </w:r>
    </w:p>
    <w:p w14:paraId="797230E8" w14:textId="75B5201E" w:rsidR="00CA2DA0" w:rsidRPr="00CA2DA0" w:rsidRDefault="00CA2DA0" w:rsidP="00CA2DA0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b/>
          <w:bCs/>
          <w:sz w:val="24"/>
          <w:szCs w:val="24"/>
          <w:u w:val="single"/>
          <w:lang w:val="en-US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  <w:lang w:val="en-US"/>
        </w:rPr>
        <w:t xml:space="preserve">We now have a new classroom blog </w:t>
      </w:r>
      <w:hyperlink r:id="rId7" w:history="1">
        <w:r w:rsidRPr="00CA2DA0">
          <w:rPr>
            <w:color w:val="0000FF"/>
            <w:u w:val="single"/>
          </w:rPr>
          <w:t>https://sd41blogs.ca/greenj/</w:t>
        </w:r>
      </w:hyperlink>
      <w:r>
        <w:t xml:space="preserve"> </w:t>
      </w:r>
      <w:r w:rsidR="00CF7193">
        <w:t xml:space="preserve"> </w:t>
      </w:r>
    </w:p>
    <w:p w14:paraId="600EE034" w14:textId="6C5A9ABE" w:rsidR="00803E63" w:rsidRPr="00CA2DA0" w:rsidRDefault="00CA2DA0" w:rsidP="00803E63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CA2DA0">
        <w:rPr>
          <w:rFonts w:ascii="Century Gothic" w:eastAsia="Century Gothic" w:hAnsi="Century Gothic" w:cs="Century Gothic"/>
          <w:sz w:val="24"/>
          <w:szCs w:val="24"/>
          <w:lang w:val="en-US"/>
        </w:rPr>
        <w:t>I will be keeping the Shutterfly blog until September but will no longer be posting anything new on it. There have a few problems with the website not allowing members to view what I have been posting so I</w:t>
      </w:r>
      <w:r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have</w:t>
      </w:r>
      <w:r w:rsidRPr="00CA2DA0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decided to create a district blog. </w:t>
      </w:r>
      <w:r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You will be able to access the new blog through the Aubrey website under Classes/Staff. I will be posting all the new assignments and weekly schedule on this blog. </w:t>
      </w:r>
    </w:p>
    <w:p w14:paraId="35BC1344" w14:textId="6BE16004" w:rsidR="00803E63" w:rsidRPr="00E276AA" w:rsidRDefault="00803E63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My online office hours will </w:t>
      </w:r>
      <w:r w:rsidR="00C10FFB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continue to </w:t>
      </w: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be every </w:t>
      </w:r>
      <w:r w:rsidRPr="00803E63"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>Monday, Wednesday and Friday afternoon from 2-4pm</w:t>
      </w: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</w:p>
    <w:p w14:paraId="730C8CCB" w14:textId="19616660" w:rsidR="0069029B" w:rsidRPr="001F08A0" w:rsidRDefault="0069029B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7E2292">
        <w:rPr>
          <w:rFonts w:ascii="Century Gothic" w:hAnsi="Century Gothic"/>
          <w:sz w:val="24"/>
          <w:szCs w:val="24"/>
          <w:u w:val="single"/>
        </w:rPr>
        <w:t>Math</w:t>
      </w:r>
      <w:r w:rsidR="007D0810" w:rsidRPr="007E2292">
        <w:rPr>
          <w:rFonts w:ascii="Century Gothic" w:hAnsi="Century Gothic"/>
          <w:sz w:val="24"/>
          <w:szCs w:val="24"/>
          <w:u w:val="single"/>
        </w:rPr>
        <w:t>-</w:t>
      </w:r>
      <w:r w:rsidR="00F944EF">
        <w:rPr>
          <w:rFonts w:ascii="Century Gothic" w:hAnsi="Century Gothic"/>
          <w:sz w:val="24"/>
          <w:szCs w:val="24"/>
        </w:rPr>
        <w:t xml:space="preserve"> I have posted a few pages on the ‘math’ section of our blog</w:t>
      </w:r>
      <w:r w:rsidR="00CF7193">
        <w:rPr>
          <w:rFonts w:ascii="Century Gothic" w:hAnsi="Century Gothic"/>
          <w:sz w:val="24"/>
          <w:szCs w:val="24"/>
        </w:rPr>
        <w:t xml:space="preserve"> focusing on more word problems and creating equal groups</w:t>
      </w:r>
      <w:r w:rsidR="00F944EF">
        <w:rPr>
          <w:rFonts w:ascii="Century Gothic" w:hAnsi="Century Gothic"/>
          <w:sz w:val="24"/>
          <w:szCs w:val="24"/>
        </w:rPr>
        <w:t xml:space="preserve">. </w:t>
      </w:r>
    </w:p>
    <w:p w14:paraId="3F65D89B" w14:textId="4752F37A" w:rsidR="007D0810" w:rsidRPr="004B418E" w:rsidRDefault="00CF7193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CF7193">
        <w:rPr>
          <w:rFonts w:ascii="Century Gothic" w:hAnsi="Century Gothic"/>
          <w:sz w:val="24"/>
          <w:szCs w:val="24"/>
          <w:u w:val="single"/>
        </w:rPr>
        <w:t xml:space="preserve">Class </w:t>
      </w:r>
      <w:r w:rsidR="007D0810" w:rsidRPr="00CF7193">
        <w:rPr>
          <w:rFonts w:ascii="Century Gothic" w:hAnsi="Century Gothic"/>
          <w:sz w:val="24"/>
          <w:szCs w:val="24"/>
          <w:u w:val="single"/>
        </w:rPr>
        <w:t>meeting</w:t>
      </w:r>
      <w:r>
        <w:rPr>
          <w:rFonts w:ascii="Century Gothic" w:hAnsi="Century Gothic"/>
          <w:sz w:val="24"/>
          <w:szCs w:val="24"/>
        </w:rPr>
        <w:t xml:space="preserve">- </w:t>
      </w:r>
      <w:r w:rsidR="007D0810">
        <w:rPr>
          <w:rFonts w:ascii="Century Gothic" w:hAnsi="Century Gothic"/>
          <w:sz w:val="24"/>
          <w:szCs w:val="24"/>
        </w:rPr>
        <w:t>I will have another meeting on Monday May 25</w:t>
      </w:r>
      <w:r w:rsidR="007D0810" w:rsidRPr="007D0810">
        <w:rPr>
          <w:rFonts w:ascii="Century Gothic" w:hAnsi="Century Gothic"/>
          <w:sz w:val="24"/>
          <w:szCs w:val="24"/>
          <w:vertAlign w:val="superscript"/>
        </w:rPr>
        <w:t>th</w:t>
      </w:r>
      <w:r w:rsidR="007D0810">
        <w:rPr>
          <w:rFonts w:ascii="Century Gothic" w:hAnsi="Century Gothic"/>
          <w:sz w:val="24"/>
          <w:szCs w:val="24"/>
        </w:rPr>
        <w:t xml:space="preserve"> at 9:30am. </w:t>
      </w:r>
      <w:r>
        <w:rPr>
          <w:rFonts w:ascii="Century Gothic" w:hAnsi="Century Gothic"/>
          <w:sz w:val="24"/>
          <w:szCs w:val="24"/>
        </w:rPr>
        <w:t>I will be sending an invite closer to the date. We will be singing happy birthday to Rex (May 27</w:t>
      </w:r>
      <w:r w:rsidRPr="00CF719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)</w:t>
      </w:r>
    </w:p>
    <w:p w14:paraId="11E2F3A9" w14:textId="5B889117" w:rsidR="00014EFD" w:rsidRPr="007D0810" w:rsidRDefault="00014EFD" w:rsidP="007D0810">
      <w:pPr>
        <w:ind w:left="720"/>
        <w:contextualSpacing/>
      </w:pPr>
    </w:p>
    <w:p w14:paraId="25D597EF" w14:textId="410F0A11" w:rsidR="00014EFD" w:rsidRDefault="00763768" w:rsidP="00803E63">
      <w:pPr>
        <w:rPr>
          <w:rFonts w:ascii="Century Gothic" w:eastAsia="Century Gothic" w:hAnsi="Century Gothic" w:cs="Century Gothic"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Thank you again to all the families that are posting and sharing what your child is learning. I </w:t>
      </w:r>
      <w:r w:rsidR="00E276AA">
        <w:rPr>
          <w:rFonts w:ascii="Century Gothic" w:eastAsia="Century Gothic" w:hAnsi="Century Gothic" w:cs="Century Gothic"/>
          <w:sz w:val="24"/>
          <w:szCs w:val="24"/>
          <w:lang w:val="en-US"/>
        </w:rPr>
        <w:t>will continue to assign work on your child’s portfolio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and on our </w:t>
      </w:r>
      <w:r w:rsidR="00CF719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new 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>classroom blog</w:t>
      </w:r>
      <w:r w:rsidR="00E276AA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If you are not able to post for th</w:t>
      </w:r>
      <w:r w:rsidR="0069029B">
        <w:rPr>
          <w:rFonts w:ascii="Century Gothic" w:eastAsia="Century Gothic" w:hAnsi="Century Gothic" w:cs="Century Gothic"/>
          <w:sz w:val="24"/>
          <w:szCs w:val="24"/>
          <w:lang w:val="en-US"/>
        </w:rPr>
        <w:t>is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week you can always post on another week that works for you</w:t>
      </w:r>
      <w:r w:rsidR="00BF2F70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  <w:r w:rsidR="004B418E">
        <w:rPr>
          <w:rFonts w:ascii="Century Gothic" w:eastAsia="Century Gothic" w:hAnsi="Century Gothic" w:cs="Century Gothic"/>
          <w:sz w:val="24"/>
          <w:szCs w:val="24"/>
          <w:lang w:val="en-US"/>
        </w:rPr>
        <w:t>If your child would like to share something for show -and -tell you can post the video</w:t>
      </w:r>
      <w:r w:rsidR="00014EFD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on</w:t>
      </w:r>
      <w:r w:rsidR="004B418E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their portfolio on ClassDojo</w:t>
      </w:r>
      <w:r w:rsidR="006340E7">
        <w:rPr>
          <w:rFonts w:ascii="Century Gothic" w:eastAsia="Century Gothic" w:hAnsi="Century Gothic" w:cs="Century Gothic"/>
          <w:sz w:val="24"/>
          <w:szCs w:val="24"/>
          <w:lang w:val="en-US"/>
        </w:rPr>
        <w:t>. It has been so nice to see students</w:t>
      </w:r>
      <w:r w:rsidR="008622F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sharing such great recipes and creations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>,</w:t>
      </w:r>
      <w:r w:rsidR="008622F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these</w:t>
      </w:r>
      <w:r w:rsidR="006340E7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are such great skill</w:t>
      </w:r>
      <w:r w:rsidR="008622F3">
        <w:rPr>
          <w:rFonts w:ascii="Century Gothic" w:eastAsia="Century Gothic" w:hAnsi="Century Gothic" w:cs="Century Gothic"/>
          <w:sz w:val="24"/>
          <w:szCs w:val="24"/>
          <w:lang w:val="en-US"/>
        </w:rPr>
        <w:t>s</w:t>
      </w:r>
      <w:r w:rsidR="006340E7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to learn. 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Thank you for</w:t>
      </w:r>
      <w:r w:rsidR="00C10FFB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all your help with your child’s learning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</w:p>
    <w:p w14:paraId="24395775" w14:textId="2B7A7935" w:rsidR="00803E63" w:rsidRPr="00803E63" w:rsidRDefault="00803E63" w:rsidP="00803E63">
      <w:pPr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Take care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and enjoy the sunshine this weekend,</w:t>
      </w:r>
    </w:p>
    <w:p w14:paraId="46DCDC86" w14:textId="77777777" w:rsidR="00803E63" w:rsidRPr="00803E63" w:rsidRDefault="00803E63" w:rsidP="00803E63">
      <w:pPr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Mrs. Green</w:t>
      </w:r>
    </w:p>
    <w:p w14:paraId="3FCF1D6A" w14:textId="77777777" w:rsidR="00E6261F" w:rsidRDefault="00E6261F"/>
    <w:sectPr w:rsidR="00E6261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382B" w14:textId="77777777" w:rsidR="009A39C3" w:rsidRDefault="009A39C3" w:rsidP="00803E63">
      <w:pPr>
        <w:spacing w:after="0" w:line="240" w:lineRule="auto"/>
      </w:pPr>
      <w:r>
        <w:separator/>
      </w:r>
    </w:p>
  </w:endnote>
  <w:endnote w:type="continuationSeparator" w:id="0">
    <w:p w14:paraId="70DB8AE1" w14:textId="77777777" w:rsidR="009A39C3" w:rsidRDefault="009A39C3" w:rsidP="0080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13D6A4B" w14:paraId="01720D32" w14:textId="77777777" w:rsidTr="013D6A4B">
      <w:tc>
        <w:tcPr>
          <w:tcW w:w="4320" w:type="dxa"/>
        </w:tcPr>
        <w:p w14:paraId="6CD8A673" w14:textId="77777777" w:rsidR="013D6A4B" w:rsidRDefault="009A39C3" w:rsidP="013D6A4B">
          <w:pPr>
            <w:pStyle w:val="Header"/>
            <w:ind w:left="-115"/>
          </w:pPr>
        </w:p>
      </w:tc>
      <w:tc>
        <w:tcPr>
          <w:tcW w:w="4320" w:type="dxa"/>
        </w:tcPr>
        <w:p w14:paraId="4E768230" w14:textId="77777777" w:rsidR="013D6A4B" w:rsidRDefault="009A39C3" w:rsidP="013D6A4B">
          <w:pPr>
            <w:pStyle w:val="Header"/>
            <w:jc w:val="center"/>
          </w:pPr>
        </w:p>
      </w:tc>
      <w:tc>
        <w:tcPr>
          <w:tcW w:w="4320" w:type="dxa"/>
        </w:tcPr>
        <w:p w14:paraId="336D4162" w14:textId="77777777" w:rsidR="013D6A4B" w:rsidRDefault="009A39C3" w:rsidP="013D6A4B">
          <w:pPr>
            <w:pStyle w:val="Header"/>
            <w:ind w:right="-115"/>
            <w:jc w:val="right"/>
          </w:pPr>
        </w:p>
      </w:tc>
    </w:tr>
  </w:tbl>
  <w:p w14:paraId="0F70DA4F" w14:textId="77777777" w:rsidR="013D6A4B" w:rsidRDefault="009A39C3" w:rsidP="013D6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0695" w14:textId="77777777" w:rsidR="009A39C3" w:rsidRDefault="009A39C3" w:rsidP="00803E63">
      <w:pPr>
        <w:spacing w:after="0" w:line="240" w:lineRule="auto"/>
      </w:pPr>
      <w:r>
        <w:separator/>
      </w:r>
    </w:p>
  </w:footnote>
  <w:footnote w:type="continuationSeparator" w:id="0">
    <w:p w14:paraId="78257ECF" w14:textId="77777777" w:rsidR="009A39C3" w:rsidRDefault="009A39C3" w:rsidP="0080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B582" w14:textId="07F1965A" w:rsidR="013D6A4B" w:rsidRDefault="005A7D09" w:rsidP="013D6A4B">
    <w:pPr>
      <w:pStyle w:val="Header"/>
    </w:pPr>
    <w:r w:rsidRPr="00803E63">
      <w:rPr>
        <w:rFonts w:ascii="Century Gothic" w:eastAsia="Century Gothic" w:hAnsi="Century Gothic" w:cs="Century Gothic"/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1DBAFA" wp14:editId="229AE0DD">
              <wp:simplePos x="0" y="0"/>
              <wp:positionH relativeFrom="page">
                <wp:align>left</wp:align>
              </wp:positionH>
              <wp:positionV relativeFrom="page">
                <wp:posOffset>106595</wp:posOffset>
              </wp:positionV>
              <wp:extent cx="762000" cy="110752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" cy="11075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04E34A" w14:textId="77777777" w:rsidR="00BC10E8" w:rsidRPr="00803E63" w:rsidRDefault="005A7D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03E6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03E63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803E6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03E6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803E6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1DBAFA" id="Group 158" o:spid="_x0000_s1026" style="position:absolute;margin-left:0;margin-top:8.4pt;width:60pt;height:87.2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" path="m,l1462822,,910372,376306,,1014481,,xe" fillcolor="#4472c4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204E34A" w14:textId="77777777" w:rsidR="00BC10E8" w:rsidRPr="00803E63" w:rsidRDefault="005A7D0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803E63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803E63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803E63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803E63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803E63">
                        <w:rPr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06F"/>
    <w:multiLevelType w:val="hybridMultilevel"/>
    <w:tmpl w:val="A7D0835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CA06B5"/>
    <w:multiLevelType w:val="hybridMultilevel"/>
    <w:tmpl w:val="7460124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11410"/>
    <w:multiLevelType w:val="hybridMultilevel"/>
    <w:tmpl w:val="9DF2C768"/>
    <w:lvl w:ilvl="0" w:tplc="8F96F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622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4E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27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9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8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AD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F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A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3"/>
    <w:rsid w:val="00014EFD"/>
    <w:rsid w:val="000B33FC"/>
    <w:rsid w:val="000D209B"/>
    <w:rsid w:val="000E2445"/>
    <w:rsid w:val="001F08A0"/>
    <w:rsid w:val="002569D1"/>
    <w:rsid w:val="002B3715"/>
    <w:rsid w:val="00333CC3"/>
    <w:rsid w:val="00347C7C"/>
    <w:rsid w:val="003945FA"/>
    <w:rsid w:val="00413545"/>
    <w:rsid w:val="004B418E"/>
    <w:rsid w:val="005A7D09"/>
    <w:rsid w:val="006340E7"/>
    <w:rsid w:val="0069029B"/>
    <w:rsid w:val="006914DC"/>
    <w:rsid w:val="00706825"/>
    <w:rsid w:val="007207DF"/>
    <w:rsid w:val="00763768"/>
    <w:rsid w:val="007723D0"/>
    <w:rsid w:val="007900EB"/>
    <w:rsid w:val="007D0810"/>
    <w:rsid w:val="007E2292"/>
    <w:rsid w:val="007E5390"/>
    <w:rsid w:val="00803E63"/>
    <w:rsid w:val="008622F3"/>
    <w:rsid w:val="00883B8F"/>
    <w:rsid w:val="00922E7C"/>
    <w:rsid w:val="00945B6B"/>
    <w:rsid w:val="009A39C3"/>
    <w:rsid w:val="00AD24A9"/>
    <w:rsid w:val="00B27159"/>
    <w:rsid w:val="00BB7E1D"/>
    <w:rsid w:val="00BF2F70"/>
    <w:rsid w:val="00C10FFB"/>
    <w:rsid w:val="00CA2DA0"/>
    <w:rsid w:val="00CF7193"/>
    <w:rsid w:val="00D272CD"/>
    <w:rsid w:val="00E276AA"/>
    <w:rsid w:val="00E42AFB"/>
    <w:rsid w:val="00E539DB"/>
    <w:rsid w:val="00E6261F"/>
    <w:rsid w:val="00EB5FE4"/>
    <w:rsid w:val="00F944EF"/>
    <w:rsid w:val="00FB541F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E2F6"/>
  <w15:chartTrackingRefBased/>
  <w15:docId w15:val="{217D20E1-11F9-4284-A952-9F0BD96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3E6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03E63"/>
  </w:style>
  <w:style w:type="paragraph" w:styleId="Header">
    <w:name w:val="header"/>
    <w:basedOn w:val="Normal"/>
    <w:link w:val="HeaderChar"/>
    <w:uiPriority w:val="99"/>
    <w:unhideWhenUsed/>
    <w:rsid w:val="008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03E63"/>
  </w:style>
  <w:style w:type="character" w:customStyle="1" w:styleId="FooterChar">
    <w:name w:val="Footer Char"/>
    <w:basedOn w:val="DefaultParagraphFont"/>
    <w:link w:val="Footer"/>
    <w:uiPriority w:val="99"/>
    <w:rsid w:val="00803E63"/>
  </w:style>
  <w:style w:type="paragraph" w:styleId="Footer">
    <w:name w:val="footer"/>
    <w:basedOn w:val="Normal"/>
    <w:link w:val="FooterChar"/>
    <w:uiPriority w:val="99"/>
    <w:unhideWhenUsed/>
    <w:rsid w:val="008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03E63"/>
  </w:style>
  <w:style w:type="table" w:styleId="TableGrid">
    <w:name w:val="Table Grid"/>
    <w:basedOn w:val="TableNormal"/>
    <w:uiPriority w:val="39"/>
    <w:rsid w:val="0080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0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E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d41blogs.ca/green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2</cp:revision>
  <dcterms:created xsi:type="dcterms:W3CDTF">2020-05-15T18:26:00Z</dcterms:created>
  <dcterms:modified xsi:type="dcterms:W3CDTF">2020-05-15T18:26:00Z</dcterms:modified>
</cp:coreProperties>
</file>