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86" w:rsidRPr="00A54286" w:rsidRDefault="00A54286" w:rsidP="005A5D0E">
      <w:pPr>
        <w:jc w:val="center"/>
        <w:rPr>
          <w:b/>
          <w:sz w:val="20"/>
          <w:szCs w:val="20"/>
          <w:lang w:val="en-CA"/>
        </w:rPr>
      </w:pPr>
    </w:p>
    <w:p w:rsidR="00B265F3" w:rsidRPr="005A5D0E" w:rsidRDefault="00B265F3" w:rsidP="005A5D0E">
      <w:pPr>
        <w:jc w:val="center"/>
        <w:rPr>
          <w:b/>
          <w:sz w:val="28"/>
          <w:szCs w:val="28"/>
          <w:lang w:val="en-CA"/>
        </w:rPr>
      </w:pPr>
      <w:r w:rsidRPr="00B265F3">
        <w:rPr>
          <w:b/>
          <w:sz w:val="28"/>
          <w:szCs w:val="28"/>
          <w:lang w:val="en-CA"/>
        </w:rPr>
        <w:t>Literature Circles</w:t>
      </w:r>
      <w:r>
        <w:rPr>
          <w:b/>
          <w:sz w:val="28"/>
          <w:szCs w:val="28"/>
          <w:lang w:val="en-CA"/>
        </w:rPr>
        <w:t xml:space="preserve"> – Your Responsibilities</w:t>
      </w:r>
    </w:p>
    <w:p w:rsidR="00B265F3" w:rsidRDefault="00B265F3">
      <w:pPr>
        <w:rPr>
          <w:sz w:val="28"/>
          <w:szCs w:val="28"/>
          <w:lang w:val="en-CA"/>
        </w:rPr>
      </w:pPr>
      <w:r w:rsidRPr="00B265F3">
        <w:rPr>
          <w:sz w:val="28"/>
          <w:szCs w:val="28"/>
          <w:lang w:val="en-CA"/>
        </w:rPr>
        <w:t xml:space="preserve">For each meeting, you are responsible for </w:t>
      </w:r>
      <w:r w:rsidR="00117D21">
        <w:rPr>
          <w:sz w:val="28"/>
          <w:szCs w:val="28"/>
          <w:lang w:val="en-CA"/>
        </w:rPr>
        <w:t>arriving having done</w:t>
      </w:r>
      <w:r w:rsidRPr="00B265F3">
        <w:rPr>
          <w:sz w:val="28"/>
          <w:szCs w:val="28"/>
          <w:lang w:val="en-CA"/>
        </w:rPr>
        <w:t xml:space="preserve"> the following:</w:t>
      </w:r>
    </w:p>
    <w:tbl>
      <w:tblPr>
        <w:tblStyle w:val="TableGrid"/>
        <w:tblW w:w="13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3576"/>
        <w:gridCol w:w="1101"/>
        <w:gridCol w:w="5529"/>
      </w:tblGrid>
      <w:tr w:rsidR="00B265F3" w:rsidTr="00A54286">
        <w:trPr>
          <w:jc w:val="center"/>
        </w:trPr>
        <w:tc>
          <w:tcPr>
            <w:tcW w:w="3256" w:type="dxa"/>
            <w:vAlign w:val="center"/>
          </w:tcPr>
          <w:p w:rsidR="00B265F3" w:rsidRPr="00117D21" w:rsidRDefault="00B265F3" w:rsidP="00B265F3">
            <w:pPr>
              <w:pStyle w:val="ListParagraph"/>
              <w:ind w:left="313"/>
              <w:rPr>
                <w:sz w:val="26"/>
                <w:szCs w:val="26"/>
                <w:lang w:val="en-CA"/>
              </w:rPr>
            </w:pPr>
          </w:p>
          <w:p w:rsidR="00B265F3" w:rsidRPr="00A54286" w:rsidRDefault="00B265F3" w:rsidP="00B265F3">
            <w:pPr>
              <w:pStyle w:val="ListParagraph"/>
              <w:ind w:left="313"/>
              <w:rPr>
                <w:sz w:val="28"/>
                <w:szCs w:val="28"/>
                <w:lang w:val="en-CA"/>
              </w:rPr>
            </w:pPr>
            <w:r w:rsidRPr="00A54286">
              <w:rPr>
                <w:sz w:val="28"/>
                <w:szCs w:val="28"/>
                <w:lang w:val="en-CA"/>
              </w:rPr>
              <w:t>Read up to the page number your group agreed to read to – you can read ahead, but you cannot give away any spoilers!</w:t>
            </w:r>
          </w:p>
          <w:p w:rsidR="00B265F3" w:rsidRPr="00117D21" w:rsidRDefault="00B265F3" w:rsidP="00B265F3">
            <w:pPr>
              <w:jc w:val="center"/>
              <w:rPr>
                <w:sz w:val="26"/>
                <w:szCs w:val="26"/>
                <w:lang w:val="en-CA"/>
              </w:rPr>
            </w:pPr>
          </w:p>
        </w:tc>
        <w:tc>
          <w:tcPr>
            <w:tcW w:w="4677" w:type="dxa"/>
            <w:gridSpan w:val="2"/>
          </w:tcPr>
          <w:p w:rsidR="00B265F3" w:rsidRPr="00117D21" w:rsidRDefault="00B265F3" w:rsidP="00B265F3">
            <w:pPr>
              <w:rPr>
                <w:b/>
                <w:sz w:val="28"/>
                <w:szCs w:val="28"/>
                <w:lang w:val="en-CA"/>
              </w:rPr>
            </w:pPr>
            <w:r w:rsidRPr="00117D21">
              <w:rPr>
                <w:b/>
                <w:sz w:val="28"/>
                <w:szCs w:val="28"/>
                <w:lang w:val="en-CA"/>
              </w:rPr>
              <w:t>Select one short passage that you really liked</w:t>
            </w:r>
            <w:r w:rsidR="00A54286">
              <w:rPr>
                <w:b/>
                <w:sz w:val="28"/>
                <w:szCs w:val="28"/>
                <w:lang w:val="en-CA"/>
              </w:rPr>
              <w:t>,</w:t>
            </w:r>
            <w:r w:rsidRPr="00117D21">
              <w:rPr>
                <w:b/>
                <w:sz w:val="28"/>
                <w:szCs w:val="28"/>
                <w:lang w:val="en-CA"/>
              </w:rPr>
              <w:t xml:space="preserve"> to share with the group – you will read this passage to the group and share </w:t>
            </w:r>
            <w:r w:rsidRPr="00117D21">
              <w:rPr>
                <w:b/>
                <w:sz w:val="28"/>
                <w:szCs w:val="28"/>
                <w:u w:val="single"/>
                <w:lang w:val="en-CA"/>
              </w:rPr>
              <w:t>why</w:t>
            </w:r>
            <w:r w:rsidRPr="00117D21">
              <w:rPr>
                <w:b/>
                <w:sz w:val="28"/>
                <w:szCs w:val="28"/>
                <w:lang w:val="en-CA"/>
              </w:rPr>
              <w:t xml:space="preserve"> you liked it. </w:t>
            </w:r>
          </w:p>
          <w:p w:rsidR="00B265F3" w:rsidRPr="00B265F3" w:rsidRDefault="00B265F3" w:rsidP="00B265F3">
            <w:pPr>
              <w:rPr>
                <w:sz w:val="28"/>
                <w:szCs w:val="28"/>
                <w:lang w:val="en-CA"/>
              </w:rPr>
            </w:pPr>
            <w:r w:rsidRPr="00B265F3">
              <w:rPr>
                <w:sz w:val="28"/>
                <w:szCs w:val="28"/>
                <w:lang w:val="en-CA"/>
              </w:rPr>
              <w:t xml:space="preserve"> </w:t>
            </w:r>
            <w:r w:rsidRPr="00B265F3">
              <w:rPr>
                <w:sz w:val="28"/>
                <w:szCs w:val="28"/>
                <w:lang w:val="en-CA"/>
              </w:rPr>
              <w:br/>
              <w:t>Some reasons why you might like a passage:</w:t>
            </w:r>
            <w:r w:rsidRPr="00B265F3">
              <w:rPr>
                <w:sz w:val="28"/>
                <w:szCs w:val="28"/>
                <w:lang w:val="en-CA"/>
              </w:rPr>
              <w:br/>
              <w:t>- you liked the way the author used his or her words</w:t>
            </w:r>
            <w:r w:rsidRPr="00B265F3">
              <w:rPr>
                <w:sz w:val="28"/>
                <w:szCs w:val="28"/>
                <w:lang w:val="en-CA"/>
              </w:rPr>
              <w:br/>
              <w:t>- you liked the imagery the author used and the pictures it made in your head</w:t>
            </w:r>
            <w:r w:rsidRPr="00B265F3">
              <w:rPr>
                <w:sz w:val="28"/>
                <w:szCs w:val="28"/>
                <w:lang w:val="en-CA"/>
              </w:rPr>
              <w:br/>
              <w:t xml:space="preserve">- you had a </w:t>
            </w:r>
            <w:r w:rsidR="005A5D0E">
              <w:rPr>
                <w:sz w:val="28"/>
                <w:szCs w:val="28"/>
                <w:lang w:val="en-CA"/>
              </w:rPr>
              <w:t xml:space="preserve">deep, </w:t>
            </w:r>
            <w:r w:rsidRPr="00B265F3">
              <w:rPr>
                <w:sz w:val="28"/>
                <w:szCs w:val="28"/>
                <w:lang w:val="en-CA"/>
              </w:rPr>
              <w:t>personal connection to the writing</w:t>
            </w:r>
            <w:r w:rsidRPr="00B265F3">
              <w:rPr>
                <w:sz w:val="28"/>
                <w:szCs w:val="28"/>
                <w:lang w:val="en-CA"/>
              </w:rPr>
              <w:br/>
              <w:t>- the passage helped you understand the story better</w:t>
            </w:r>
            <w:r w:rsidRPr="00B265F3">
              <w:rPr>
                <w:sz w:val="28"/>
                <w:szCs w:val="28"/>
                <w:lang w:val="en-CA"/>
              </w:rPr>
              <w:br/>
              <w:t>- the passage helped you understand a character better</w:t>
            </w:r>
          </w:p>
          <w:p w:rsidR="00B265F3" w:rsidRDefault="00B265F3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5529" w:type="dxa"/>
          </w:tcPr>
          <w:p w:rsidR="005A5D0E" w:rsidRPr="00117D21" w:rsidRDefault="00A54286" w:rsidP="005A5D0E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Mak</w:t>
            </w:r>
            <w:r w:rsidR="00117D21" w:rsidRPr="00117D21">
              <w:rPr>
                <w:b/>
                <w:sz w:val="28"/>
                <w:szCs w:val="28"/>
                <w:lang w:val="en-CA"/>
              </w:rPr>
              <w:t>e at least o</w:t>
            </w:r>
            <w:r w:rsidR="005A5D0E" w:rsidRPr="00117D21">
              <w:rPr>
                <w:b/>
                <w:sz w:val="28"/>
                <w:szCs w:val="28"/>
                <w:lang w:val="en-CA"/>
              </w:rPr>
              <w:t>ne connection to what you read</w:t>
            </w:r>
            <w:r w:rsidR="00117D21" w:rsidRPr="00117D21">
              <w:rPr>
                <w:b/>
                <w:sz w:val="28"/>
                <w:szCs w:val="28"/>
                <w:lang w:val="en-CA"/>
              </w:rPr>
              <w:t xml:space="preserve"> and be prepared to share it with the group.</w:t>
            </w:r>
          </w:p>
          <w:p w:rsidR="005A5D0E" w:rsidRDefault="005A5D0E" w:rsidP="005A5D0E">
            <w:pPr>
              <w:rPr>
                <w:sz w:val="28"/>
                <w:szCs w:val="28"/>
                <w:lang w:val="en-CA"/>
              </w:rPr>
            </w:pPr>
            <w:r w:rsidRPr="005A5D0E">
              <w:rPr>
                <w:sz w:val="28"/>
                <w:szCs w:val="28"/>
                <w:lang w:val="en-CA"/>
              </w:rPr>
              <w:br/>
            </w:r>
            <w:r w:rsidR="00B202AB">
              <w:rPr>
                <w:sz w:val="28"/>
                <w:szCs w:val="28"/>
                <w:lang w:val="en-CA"/>
              </w:rPr>
              <w:t>Focus on connections to things we have explored in class this year, paying particular attention to our work in Social Studies and Science.</w:t>
            </w:r>
          </w:p>
          <w:p w:rsidR="00B202AB" w:rsidRDefault="00B202AB" w:rsidP="005A5D0E">
            <w:pPr>
              <w:rPr>
                <w:sz w:val="28"/>
                <w:szCs w:val="28"/>
                <w:lang w:val="en-CA"/>
              </w:rPr>
            </w:pPr>
          </w:p>
          <w:p w:rsidR="00B202AB" w:rsidRPr="005A5D0E" w:rsidRDefault="00B202AB" w:rsidP="005A5D0E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Be prepared to talk about how this connection (or these connections) help you understand the story or one of the characters.  Be specific</w:t>
            </w:r>
          </w:p>
          <w:p w:rsidR="00B265F3" w:rsidRDefault="00B265F3">
            <w:pPr>
              <w:rPr>
                <w:sz w:val="28"/>
                <w:szCs w:val="28"/>
                <w:lang w:val="en-CA"/>
              </w:rPr>
            </w:pPr>
          </w:p>
        </w:tc>
      </w:tr>
      <w:tr w:rsidR="00117D21" w:rsidTr="00A54286">
        <w:tblPrEx>
          <w:jc w:val="left"/>
        </w:tblPrEx>
        <w:tc>
          <w:tcPr>
            <w:tcW w:w="6832" w:type="dxa"/>
            <w:gridSpan w:val="2"/>
            <w:tcBorders>
              <w:bottom w:val="single" w:sz="12" w:space="0" w:color="auto"/>
            </w:tcBorders>
          </w:tcPr>
          <w:p w:rsidR="00117D21" w:rsidRPr="00A54286" w:rsidRDefault="00117D21" w:rsidP="00117D21">
            <w:pPr>
              <w:rPr>
                <w:b/>
                <w:sz w:val="28"/>
                <w:szCs w:val="28"/>
                <w:lang w:val="en-CA"/>
              </w:rPr>
            </w:pPr>
            <w:r w:rsidRPr="00A54286">
              <w:rPr>
                <w:b/>
                <w:sz w:val="28"/>
                <w:szCs w:val="28"/>
                <w:lang w:val="en-CA"/>
              </w:rPr>
              <w:t>Have one thick question to ask your group.</w:t>
            </w:r>
          </w:p>
          <w:p w:rsidR="00117D21" w:rsidRPr="00A54286" w:rsidRDefault="00117D21" w:rsidP="00117D21">
            <w:pPr>
              <w:rPr>
                <w:sz w:val="28"/>
                <w:szCs w:val="28"/>
                <w:lang w:val="en-CA"/>
              </w:rPr>
            </w:pPr>
            <w:r w:rsidRPr="00A54286">
              <w:rPr>
                <w:sz w:val="28"/>
                <w:szCs w:val="28"/>
                <w:lang w:val="en-CA"/>
              </w:rPr>
              <w:br/>
              <w:t>Remember that:</w:t>
            </w:r>
          </w:p>
          <w:p w:rsidR="00117D21" w:rsidRPr="00A54286" w:rsidRDefault="00117D21" w:rsidP="00117D21">
            <w:pPr>
              <w:rPr>
                <w:sz w:val="28"/>
                <w:szCs w:val="28"/>
                <w:lang w:val="en-CA"/>
              </w:rPr>
            </w:pPr>
            <w:r w:rsidRPr="00A54286">
              <w:rPr>
                <w:sz w:val="28"/>
                <w:szCs w:val="28"/>
                <w:lang w:val="en-CA"/>
              </w:rPr>
              <w:t>- thick questions do not have a yes or no answer, or only one answer</w:t>
            </w:r>
            <w:r w:rsidRPr="00A54286">
              <w:rPr>
                <w:sz w:val="28"/>
                <w:szCs w:val="28"/>
                <w:lang w:val="en-CA"/>
              </w:rPr>
              <w:br/>
              <w:t>- thick questions are questions that will create a rich discussion</w:t>
            </w:r>
          </w:p>
          <w:p w:rsidR="00117D21" w:rsidRPr="00A54286" w:rsidRDefault="00117D21" w:rsidP="00117D21">
            <w:pPr>
              <w:rPr>
                <w:sz w:val="28"/>
                <w:szCs w:val="28"/>
                <w:lang w:val="en-CA"/>
              </w:rPr>
            </w:pPr>
            <w:r w:rsidRPr="00A54286">
              <w:rPr>
                <w:sz w:val="28"/>
                <w:szCs w:val="28"/>
                <w:lang w:val="en-CA"/>
              </w:rPr>
              <w:t>- thick questions are questions that everyone may have a different answer to</w:t>
            </w:r>
          </w:p>
          <w:p w:rsidR="00117D21" w:rsidRPr="00A54286" w:rsidRDefault="00117D21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6630" w:type="dxa"/>
            <w:gridSpan w:val="2"/>
            <w:tcBorders>
              <w:bottom w:val="single" w:sz="12" w:space="0" w:color="auto"/>
            </w:tcBorders>
          </w:tcPr>
          <w:p w:rsidR="00117D21" w:rsidRPr="00A54286" w:rsidRDefault="00B202AB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Find a section or an idea that helps establish relevance.</w:t>
            </w:r>
          </w:p>
          <w:p w:rsidR="00A54286" w:rsidRPr="00A54286" w:rsidRDefault="00A54286">
            <w:pPr>
              <w:rPr>
                <w:b/>
                <w:sz w:val="28"/>
                <w:szCs w:val="28"/>
                <w:lang w:val="en-CA"/>
              </w:rPr>
            </w:pPr>
          </w:p>
          <w:p w:rsidR="00B202AB" w:rsidRDefault="00B202AB" w:rsidP="00B202AB">
            <w:pPr>
              <w:spacing w:after="12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Why are we reading this book?  </w:t>
            </w:r>
          </w:p>
          <w:p w:rsidR="00B202AB" w:rsidRDefault="00B202AB" w:rsidP="00B202AB">
            <w:pPr>
              <w:spacing w:after="12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Why does it matter?  </w:t>
            </w:r>
          </w:p>
          <w:p w:rsidR="00B202AB" w:rsidRDefault="00B202AB" w:rsidP="00B202AB">
            <w:pPr>
              <w:spacing w:after="12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How does it change your life?  </w:t>
            </w:r>
          </w:p>
          <w:p w:rsidR="00A54286" w:rsidRPr="00A54286" w:rsidRDefault="00B202AB" w:rsidP="00B202AB">
            <w:pPr>
              <w:spacing w:after="120"/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How does it change the way you think about the world or about people?</w:t>
            </w:r>
          </w:p>
        </w:tc>
      </w:tr>
    </w:tbl>
    <w:p w:rsidR="00B265F3" w:rsidRPr="00BD6E7C" w:rsidRDefault="00517AF6" w:rsidP="00BD6E7C">
      <w:pPr>
        <w:jc w:val="center"/>
        <w:rPr>
          <w:b/>
          <w:sz w:val="28"/>
          <w:szCs w:val="28"/>
          <w:lang w:val="en-CA"/>
        </w:rPr>
      </w:pPr>
      <w:r w:rsidRPr="00BD6E7C">
        <w:rPr>
          <w:b/>
          <w:sz w:val="28"/>
          <w:szCs w:val="28"/>
          <w:lang w:val="en-CA"/>
        </w:rPr>
        <w:lastRenderedPageBreak/>
        <w:t>Before a Lit Circle Meeting</w:t>
      </w:r>
    </w:p>
    <w:p w:rsidR="00517AF6" w:rsidRPr="00233D69" w:rsidRDefault="00517AF6" w:rsidP="00A54286">
      <w:pPr>
        <w:rPr>
          <w:sz w:val="8"/>
          <w:szCs w:val="8"/>
          <w:lang w:val="en-CA"/>
        </w:rPr>
      </w:pPr>
      <w:bookmarkStart w:id="0" w:name="_GoBack"/>
    </w:p>
    <w:bookmarkEnd w:id="0"/>
    <w:p w:rsidR="00517AF6" w:rsidRDefault="00517AF6" w:rsidP="00A5428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Before each meeting, you should </w:t>
      </w:r>
      <w:r w:rsidR="00BD6E7C">
        <w:rPr>
          <w:sz w:val="28"/>
          <w:szCs w:val="28"/>
          <w:lang w:val="en-CA"/>
        </w:rPr>
        <w:t>read the pages you agreed to read.  While you read, use your sticky notes to prepare yourself for the next meeting.</w:t>
      </w:r>
      <w:r w:rsidR="00233D69">
        <w:rPr>
          <w:sz w:val="28"/>
          <w:szCs w:val="28"/>
          <w:lang w:val="en-CA"/>
        </w:rPr>
        <w:t xml:space="preserve">  If you are a quick reader or you tend to get caught up in the story, you might want to read once for pleasure and then again to fulfill your responsibilities. </w:t>
      </w:r>
    </w:p>
    <w:p w:rsidR="00BD6E7C" w:rsidRDefault="00BD6E7C" w:rsidP="00A5428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Use your sticky notes to:</w:t>
      </w:r>
    </w:p>
    <w:p w:rsidR="00BD6E7C" w:rsidRDefault="00BD6E7C" w:rsidP="00BD6E7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Mark where the passage is that you would like to share with the group</w:t>
      </w:r>
    </w:p>
    <w:p w:rsidR="00BD6E7C" w:rsidRDefault="00BD6E7C" w:rsidP="00BD6E7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notes to yourself about why you liked that passage</w:t>
      </w:r>
    </w:p>
    <w:p w:rsidR="00BD6E7C" w:rsidRDefault="00BD6E7C" w:rsidP="00BD6E7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notes about your connections</w:t>
      </w:r>
    </w:p>
    <w:p w:rsidR="00BD6E7C" w:rsidRDefault="00BD6E7C" w:rsidP="00BD6E7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notes about your question</w:t>
      </w:r>
    </w:p>
    <w:p w:rsidR="00BD6E7C" w:rsidRDefault="00B202AB" w:rsidP="00BD6E7C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Make notes about relevance</w:t>
      </w:r>
    </w:p>
    <w:p w:rsidR="00BD6E7C" w:rsidRPr="00BD6E7C" w:rsidRDefault="00BD6E7C" w:rsidP="00BD6E7C">
      <w:pPr>
        <w:rPr>
          <w:sz w:val="26"/>
          <w:szCs w:val="26"/>
          <w:lang w:val="en-CA"/>
        </w:rPr>
        <w:sectPr w:rsidR="00BD6E7C" w:rsidRPr="00BD6E7C" w:rsidSect="00A54286">
          <w:pgSz w:w="15840" w:h="12240" w:orient="landscape"/>
          <w:pgMar w:top="851" w:right="1134" w:bottom="851" w:left="1134" w:header="720" w:footer="720" w:gutter="0"/>
          <w:cols w:space="720"/>
          <w:docGrid w:linePitch="360"/>
        </w:sectPr>
      </w:pPr>
      <w:r w:rsidRPr="00BD6E7C">
        <w:rPr>
          <w:sz w:val="26"/>
          <w:szCs w:val="26"/>
          <w:lang w:val="en-CA"/>
        </w:rPr>
        <w:t>Other ideas for sticky notes and ideas you might bring to the next meetin</w:t>
      </w:r>
      <w:r w:rsidR="00CF2E56">
        <w:rPr>
          <w:sz w:val="26"/>
          <w:szCs w:val="26"/>
          <w:lang w:val="en-CA"/>
        </w:rPr>
        <w:t>g:</w:t>
      </w:r>
    </w:p>
    <w:p w:rsidR="00BD6E7C" w:rsidRPr="00BD6E7C" w:rsidRDefault="00BD6E7C" w:rsidP="00BD6E7C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like this part because _________________</w:t>
      </w:r>
    </w:p>
    <w:p w:rsidR="00BD6E7C" w:rsidRPr="00BD6E7C" w:rsidRDefault="00BD6E7C" w:rsidP="00BD6E7C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dislike this part because 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part made me feel _______ because</w:t>
      </w:r>
      <w:r>
        <w:rPr>
          <w:sz w:val="26"/>
          <w:szCs w:val="26"/>
        </w:rPr>
        <w:t xml:space="preserve"> </w:t>
      </w:r>
      <w:r w:rsidRPr="00BD6E7C">
        <w:rPr>
          <w:sz w:val="26"/>
          <w:szCs w:val="26"/>
        </w:rPr>
        <w:t>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reminds me of 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 xml:space="preserve">I think what the author is trying to </w:t>
      </w:r>
    </w:p>
    <w:p w:rsidR="00BD6E7C" w:rsidRPr="00BD6E7C" w:rsidRDefault="00BD6E7C" w:rsidP="00BD6E7C">
      <w:pPr>
        <w:pStyle w:val="ListParagraph"/>
        <w:rPr>
          <w:sz w:val="26"/>
          <w:szCs w:val="26"/>
        </w:rPr>
      </w:pPr>
      <w:proofErr w:type="gramStart"/>
      <w:r w:rsidRPr="00BD6E7C">
        <w:rPr>
          <w:sz w:val="26"/>
          <w:szCs w:val="26"/>
        </w:rPr>
        <w:t>say</w:t>
      </w:r>
      <w:proofErr w:type="gramEnd"/>
      <w:r w:rsidRPr="00BD6E7C">
        <w:rPr>
          <w:sz w:val="26"/>
          <w:szCs w:val="26"/>
        </w:rPr>
        <w:t xml:space="preserve"> here is ___________________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The setting is important here because</w:t>
      </w:r>
      <w:r>
        <w:rPr>
          <w:sz w:val="26"/>
          <w:szCs w:val="26"/>
        </w:rPr>
        <w:t xml:space="preserve"> ___</w:t>
      </w:r>
      <w:r w:rsidRPr="00BD6E7C">
        <w:rPr>
          <w:sz w:val="26"/>
          <w:szCs w:val="26"/>
        </w:rPr>
        <w:t>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part makes me wonder _________________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 xml:space="preserve">If I could talk to this character, I would </w:t>
      </w:r>
      <w:r>
        <w:rPr>
          <w:sz w:val="26"/>
          <w:szCs w:val="26"/>
        </w:rPr>
        <w:t>say __</w:t>
      </w:r>
      <w:r w:rsidRPr="00BD6E7C">
        <w:rPr>
          <w:sz w:val="26"/>
          <w:szCs w:val="26"/>
        </w:rPr>
        <w:t>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If I could talk to this character, I would ask</w:t>
      </w:r>
      <w:r>
        <w:rPr>
          <w:sz w:val="26"/>
          <w:szCs w:val="26"/>
        </w:rPr>
        <w:t xml:space="preserve"> ___</w:t>
      </w:r>
      <w:r w:rsidRPr="00BD6E7C">
        <w:rPr>
          <w:sz w:val="26"/>
          <w:szCs w:val="26"/>
        </w:rPr>
        <w:t>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character reminds me of 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part is a good example of writing because 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admire this character because 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didn’t understand this part because</w:t>
      </w:r>
      <w:r>
        <w:rPr>
          <w:sz w:val="26"/>
          <w:szCs w:val="26"/>
        </w:rPr>
        <w:t xml:space="preserve"> ______</w:t>
      </w:r>
      <w:r w:rsidRPr="00BD6E7C">
        <w:rPr>
          <w:sz w:val="26"/>
          <w:szCs w:val="26"/>
        </w:rPr>
        <w:t>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part was really exciting because</w:t>
      </w:r>
      <w:r>
        <w:rPr>
          <w:sz w:val="26"/>
          <w:szCs w:val="26"/>
        </w:rPr>
        <w:t xml:space="preserve"> _________</w:t>
      </w:r>
      <w:r w:rsidRPr="00BD6E7C">
        <w:rPr>
          <w:sz w:val="26"/>
          <w:szCs w:val="26"/>
        </w:rPr>
        <w:t>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The big ideas in the book are __________________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think the author wrote this book to</w:t>
      </w:r>
      <w:r>
        <w:rPr>
          <w:sz w:val="26"/>
          <w:szCs w:val="26"/>
        </w:rPr>
        <w:t xml:space="preserve"> ___</w:t>
      </w:r>
      <w:r w:rsidRPr="00BD6E7C">
        <w:rPr>
          <w:sz w:val="26"/>
          <w:szCs w:val="26"/>
        </w:rPr>
        <w:t>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found this part hard to follow when</w:t>
      </w:r>
      <w:r>
        <w:rPr>
          <w:sz w:val="26"/>
          <w:szCs w:val="26"/>
        </w:rPr>
        <w:t xml:space="preserve"> __</w:t>
      </w:r>
      <w:r w:rsidRPr="00BD6E7C">
        <w:rPr>
          <w:sz w:val="26"/>
          <w:szCs w:val="26"/>
        </w:rPr>
        <w:t>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The author got me interested when</w:t>
      </w:r>
      <w:r>
        <w:rPr>
          <w:sz w:val="26"/>
          <w:szCs w:val="26"/>
        </w:rPr>
        <w:t xml:space="preserve"> ___</w:t>
      </w:r>
      <w:r w:rsidRPr="00BD6E7C">
        <w:rPr>
          <w:sz w:val="26"/>
          <w:szCs w:val="26"/>
        </w:rPr>
        <w:t>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The book is really about 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learned 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This book makes me want to 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 xml:space="preserve">I’d like to read another book by this author </w:t>
      </w:r>
    </w:p>
    <w:p w:rsidR="00BD6E7C" w:rsidRPr="00BD6E7C" w:rsidRDefault="00BD6E7C" w:rsidP="00BD6E7C">
      <w:pPr>
        <w:pStyle w:val="ListParagraph"/>
        <w:rPr>
          <w:sz w:val="26"/>
          <w:szCs w:val="26"/>
        </w:rPr>
      </w:pPr>
      <w:proofErr w:type="gramStart"/>
      <w:r w:rsidRPr="00BD6E7C">
        <w:rPr>
          <w:sz w:val="26"/>
          <w:szCs w:val="26"/>
        </w:rPr>
        <w:t>because</w:t>
      </w:r>
      <w:proofErr w:type="gramEnd"/>
      <w:r w:rsidRPr="00BD6E7C">
        <w:rPr>
          <w:sz w:val="26"/>
          <w:szCs w:val="26"/>
        </w:rPr>
        <w:t xml:space="preserve"> ____________________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agreed with the author at this part because _____</w:t>
      </w:r>
      <w:r>
        <w:rPr>
          <w:sz w:val="26"/>
          <w:szCs w:val="26"/>
        </w:rPr>
        <w:t>_</w:t>
      </w:r>
      <w:r w:rsidRPr="00BD6E7C">
        <w:rPr>
          <w:sz w:val="26"/>
          <w:szCs w:val="26"/>
        </w:rPr>
        <w:t>__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 disagreed with the author at this part because _____</w:t>
      </w:r>
      <w:r>
        <w:rPr>
          <w:sz w:val="26"/>
          <w:szCs w:val="26"/>
        </w:rPr>
        <w:t>_</w:t>
      </w:r>
    </w:p>
    <w:p w:rsidR="00BD6E7C" w:rsidRPr="00BD6E7C" w:rsidRDefault="00BD6E7C" w:rsidP="00BD6E7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BD6E7C">
        <w:rPr>
          <w:sz w:val="26"/>
          <w:szCs w:val="26"/>
        </w:rPr>
        <w:t>If I were the author, I would have changed the part of the story when _________________</w:t>
      </w:r>
    </w:p>
    <w:p w:rsidR="00CF2E56" w:rsidRDefault="00CF2E56" w:rsidP="00BD6E7C">
      <w:pPr>
        <w:rPr>
          <w:sz w:val="28"/>
          <w:szCs w:val="28"/>
          <w:lang w:val="en-CA"/>
        </w:rPr>
        <w:sectPr w:rsidR="00CF2E56" w:rsidSect="00BD6E7C">
          <w:type w:val="continuous"/>
          <w:pgSz w:w="15840" w:h="12240" w:orient="landscape"/>
          <w:pgMar w:top="851" w:right="1134" w:bottom="851" w:left="1134" w:header="720" w:footer="720" w:gutter="0"/>
          <w:cols w:num="2" w:space="720"/>
          <w:docGrid w:linePitch="360"/>
        </w:sectPr>
      </w:pPr>
    </w:p>
    <w:p w:rsidR="00BD6E7C" w:rsidRDefault="00BD6E7C" w:rsidP="00CF2E56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lastRenderedPageBreak/>
        <w:t>After</w:t>
      </w:r>
      <w:r w:rsidRPr="00BD6E7C">
        <w:rPr>
          <w:b/>
          <w:sz w:val="28"/>
          <w:szCs w:val="28"/>
          <w:lang w:val="en-CA"/>
        </w:rPr>
        <w:t xml:space="preserve"> a Lit Circle Meeting</w:t>
      </w:r>
    </w:p>
    <w:p w:rsidR="00CF2E56" w:rsidRDefault="00CF2E56" w:rsidP="00CF2E56">
      <w:pPr>
        <w:jc w:val="center"/>
        <w:rPr>
          <w:b/>
          <w:sz w:val="28"/>
          <w:szCs w:val="28"/>
          <w:lang w:val="en-CA"/>
        </w:rPr>
      </w:pPr>
    </w:p>
    <w:p w:rsidR="00CF2E56" w:rsidRDefault="00F535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Right a</w:t>
      </w:r>
      <w:r w:rsidR="00CF2E56">
        <w:rPr>
          <w:sz w:val="28"/>
          <w:szCs w:val="28"/>
          <w:lang w:val="en-CA"/>
        </w:rPr>
        <w:t xml:space="preserve">fter each meeting, you should write </w:t>
      </w:r>
      <w:r>
        <w:rPr>
          <w:sz w:val="28"/>
          <w:szCs w:val="28"/>
          <w:lang w:val="en-CA"/>
        </w:rPr>
        <w:t>a</w:t>
      </w:r>
      <w:r w:rsidR="00CF2E56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Reflection sheet.</w:t>
      </w:r>
      <w:r w:rsidR="00CF2E56">
        <w:rPr>
          <w:sz w:val="28"/>
          <w:szCs w:val="28"/>
          <w:lang w:val="en-CA"/>
        </w:rPr>
        <w:t xml:space="preserve"> </w:t>
      </w:r>
    </w:p>
    <w:p w:rsidR="00F53556" w:rsidRDefault="00F53556" w:rsidP="00CF2E56">
      <w:pPr>
        <w:rPr>
          <w:sz w:val="28"/>
          <w:szCs w:val="28"/>
          <w:lang w:val="en-CA"/>
        </w:rPr>
      </w:pPr>
    </w:p>
    <w:p w:rsidR="00CF2E56" w:rsidRDefault="00CF2E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Then:</w:t>
      </w:r>
    </w:p>
    <w:p w:rsidR="00CF2E56" w:rsidRDefault="00CF2E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Put your sticky notes in the right-hand side of </w:t>
      </w:r>
      <w:r w:rsidR="00B202AB">
        <w:rPr>
          <w:sz w:val="28"/>
          <w:szCs w:val="28"/>
          <w:lang w:val="en-CA"/>
        </w:rPr>
        <w:t>a page in your comp book</w:t>
      </w:r>
      <w:r>
        <w:rPr>
          <w:sz w:val="28"/>
          <w:szCs w:val="28"/>
          <w:lang w:val="en-CA"/>
        </w:rPr>
        <w:t xml:space="preserve">.  </w:t>
      </w:r>
    </w:p>
    <w:p w:rsidR="00CF2E56" w:rsidRDefault="00CF2E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 the left-hand side of </w:t>
      </w:r>
      <w:r w:rsidR="00B202AB">
        <w:rPr>
          <w:sz w:val="28"/>
          <w:szCs w:val="28"/>
          <w:lang w:val="en-CA"/>
        </w:rPr>
        <w:t>the page</w:t>
      </w:r>
      <w:r>
        <w:rPr>
          <w:sz w:val="28"/>
          <w:szCs w:val="28"/>
          <w:lang w:val="en-CA"/>
        </w:rPr>
        <w:t>, make a note of the page number that each sticky note refers to.</w:t>
      </w:r>
    </w:p>
    <w:p w:rsidR="00CF2E56" w:rsidRDefault="00CF2E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can also add more writing to the right-hand side of the journal if more ideas occurred to you during or after your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1"/>
        <w:gridCol w:w="6781"/>
      </w:tblGrid>
      <w:tr w:rsidR="00CF2E56" w:rsidTr="00227992">
        <w:tc>
          <w:tcPr>
            <w:tcW w:w="6781" w:type="dxa"/>
          </w:tcPr>
          <w:p w:rsidR="00CF2E56" w:rsidRDefault="00CF2E56" w:rsidP="0022799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Left-hand column</w:t>
            </w:r>
          </w:p>
        </w:tc>
        <w:tc>
          <w:tcPr>
            <w:tcW w:w="6781" w:type="dxa"/>
          </w:tcPr>
          <w:p w:rsidR="00CF2E56" w:rsidRDefault="00CF2E56" w:rsidP="0022799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Right-hand column</w:t>
            </w:r>
          </w:p>
        </w:tc>
      </w:tr>
      <w:tr w:rsidR="00CF2E56" w:rsidTr="00227992">
        <w:tc>
          <w:tcPr>
            <w:tcW w:w="6781" w:type="dxa"/>
          </w:tcPr>
          <w:p w:rsidR="00CF2E56" w:rsidRDefault="00CF2E56" w:rsidP="0022799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This is where you write down the page number that this sticky note refers to                                                         </w:t>
            </w:r>
            <w:r>
              <w:rPr>
                <w:sz w:val="28"/>
                <w:szCs w:val="28"/>
                <w:lang w:val="en-CA"/>
              </w:rPr>
              <w:sym w:font="Symbol" w:char="F0AE"/>
            </w:r>
          </w:p>
        </w:tc>
        <w:tc>
          <w:tcPr>
            <w:tcW w:w="6781" w:type="dxa"/>
          </w:tcPr>
          <w:p w:rsidR="00CF2E56" w:rsidRDefault="00CF2E56" w:rsidP="00227992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 xml:space="preserve">This is where you put your sticky notes – </w:t>
            </w:r>
            <w:r>
              <w:rPr>
                <w:sz w:val="28"/>
                <w:szCs w:val="28"/>
                <w:lang w:val="en-CA"/>
              </w:rPr>
              <w:br/>
              <w:t>they should match up with the page numbers that you wrote on the left-hand side</w:t>
            </w:r>
          </w:p>
        </w:tc>
      </w:tr>
    </w:tbl>
    <w:p w:rsidR="00CF2E56" w:rsidRDefault="00CF2E56" w:rsidP="00CF2E56">
      <w:pPr>
        <w:rPr>
          <w:sz w:val="28"/>
          <w:szCs w:val="28"/>
          <w:lang w:val="en-CA"/>
        </w:rPr>
      </w:pPr>
    </w:p>
    <w:p w:rsidR="00CF2E56" w:rsidRDefault="00F535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Then:</w:t>
      </w:r>
    </w:p>
    <w:p w:rsidR="00F53556" w:rsidRDefault="00F535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Prepare for your next meeting!</w:t>
      </w:r>
    </w:p>
    <w:p w:rsidR="00F53556" w:rsidRPr="00CF2E56" w:rsidRDefault="00F53556" w:rsidP="00CF2E5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Note: if you want to do more writing or drawing about what you are reading, use your </w:t>
      </w:r>
      <w:r w:rsidR="00B202AB">
        <w:rPr>
          <w:sz w:val="28"/>
          <w:szCs w:val="28"/>
          <w:lang w:val="en-CA"/>
        </w:rPr>
        <w:t>comp</w:t>
      </w:r>
      <w:r>
        <w:rPr>
          <w:sz w:val="28"/>
          <w:szCs w:val="28"/>
          <w:lang w:val="en-CA"/>
        </w:rPr>
        <w:t xml:space="preserve"> book.  Just remember to write down the date and the title of the book you are reading.</w:t>
      </w:r>
      <w:r w:rsidR="00B202AB">
        <w:rPr>
          <w:sz w:val="28"/>
          <w:szCs w:val="28"/>
          <w:lang w:val="en-CA"/>
        </w:rPr>
        <w:t xml:space="preserve">  You can show me these ideas and drawings at any point during the Lit Circle process.</w:t>
      </w:r>
    </w:p>
    <w:p w:rsidR="00BD6E7C" w:rsidRPr="00BD6E7C" w:rsidRDefault="00BD6E7C" w:rsidP="00BD6E7C">
      <w:pPr>
        <w:rPr>
          <w:sz w:val="28"/>
          <w:szCs w:val="28"/>
          <w:lang w:val="en-CA"/>
        </w:rPr>
      </w:pPr>
    </w:p>
    <w:sectPr w:rsidR="00BD6E7C" w:rsidRPr="00BD6E7C" w:rsidSect="00CF2E56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9BA"/>
    <w:multiLevelType w:val="hybridMultilevel"/>
    <w:tmpl w:val="999221F0"/>
    <w:lvl w:ilvl="0" w:tplc="0FAE01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D04DE"/>
    <w:multiLevelType w:val="hybridMultilevel"/>
    <w:tmpl w:val="CDD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3C4"/>
    <w:multiLevelType w:val="hybridMultilevel"/>
    <w:tmpl w:val="2CD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972A3"/>
    <w:multiLevelType w:val="hybridMultilevel"/>
    <w:tmpl w:val="3CB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B0381"/>
    <w:multiLevelType w:val="hybridMultilevel"/>
    <w:tmpl w:val="5F12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53FCD"/>
    <w:multiLevelType w:val="hybridMultilevel"/>
    <w:tmpl w:val="DCDE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3"/>
    <w:rsid w:val="00117D21"/>
    <w:rsid w:val="00233D69"/>
    <w:rsid w:val="00517AF6"/>
    <w:rsid w:val="005310BC"/>
    <w:rsid w:val="005A5D0E"/>
    <w:rsid w:val="00A54286"/>
    <w:rsid w:val="00B202AB"/>
    <w:rsid w:val="00B265F3"/>
    <w:rsid w:val="00BD6E7C"/>
    <w:rsid w:val="00CF2E56"/>
    <w:rsid w:val="00E642E9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52D8D-4417-4D46-97C5-686EAC0A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F3"/>
    <w:pPr>
      <w:ind w:left="720"/>
      <w:contextualSpacing/>
    </w:pPr>
  </w:style>
  <w:style w:type="table" w:styleId="TableGrid">
    <w:name w:val="Table Grid"/>
    <w:basedOn w:val="TableNormal"/>
    <w:uiPriority w:val="39"/>
    <w:rsid w:val="00B2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2</cp:revision>
  <cp:lastPrinted>2018-04-06T23:17:00Z</cp:lastPrinted>
  <dcterms:created xsi:type="dcterms:W3CDTF">2018-04-06T23:18:00Z</dcterms:created>
  <dcterms:modified xsi:type="dcterms:W3CDTF">2018-04-06T23:18:00Z</dcterms:modified>
</cp:coreProperties>
</file>