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14A" w:rsidRPr="0086251E" w:rsidRDefault="00ED414A" w:rsidP="00ED414A">
      <w:pPr>
        <w:spacing w:after="0" w:line="240" w:lineRule="auto"/>
        <w:jc w:val="center"/>
        <w:rPr>
          <w:rFonts w:ascii="Cambria" w:eastAsia="Times New Roman" w:hAnsi="Cambria" w:cs="Arial"/>
          <w:color w:val="000000"/>
          <w:sz w:val="28"/>
          <w:szCs w:val="28"/>
        </w:rPr>
      </w:pPr>
      <w:r w:rsidRPr="0086251E">
        <w:rPr>
          <w:rFonts w:ascii="Cambria" w:eastAsia="Times New Roman" w:hAnsi="Cambria" w:cs="Arial"/>
          <w:color w:val="000000"/>
          <w:sz w:val="28"/>
          <w:szCs w:val="28"/>
        </w:rPr>
        <w:t xml:space="preserve">Final unit assignment: </w:t>
      </w:r>
      <w:r>
        <w:rPr>
          <w:rFonts w:ascii="Cambria" w:eastAsia="Times New Roman" w:hAnsi="Cambria" w:cs="Arial"/>
          <w:color w:val="000000"/>
          <w:sz w:val="28"/>
          <w:szCs w:val="28"/>
        </w:rPr>
        <w:t>Your story.</w:t>
      </w:r>
    </w:p>
    <w:p w:rsidR="00ED414A" w:rsidRPr="0086251E" w:rsidRDefault="00ED414A" w:rsidP="00ED414A">
      <w:pPr>
        <w:spacing w:after="0" w:line="240" w:lineRule="auto"/>
        <w:rPr>
          <w:rFonts w:ascii="Cambria" w:eastAsia="Times New Roman" w:hAnsi="Cambria" w:cs="Times New Roman"/>
          <w:sz w:val="24"/>
          <w:szCs w:val="24"/>
        </w:rPr>
      </w:pPr>
    </w:p>
    <w:p w:rsidR="00ED414A" w:rsidRPr="0086251E" w:rsidRDefault="00ED414A" w:rsidP="00ED414A">
      <w:pPr>
        <w:spacing w:after="0" w:line="240" w:lineRule="auto"/>
        <w:rPr>
          <w:rFonts w:ascii="Cambria" w:eastAsia="Times New Roman" w:hAnsi="Cambria" w:cs="Times New Roman"/>
          <w:sz w:val="24"/>
          <w:szCs w:val="24"/>
        </w:rPr>
      </w:pPr>
      <w:r w:rsidRPr="0086251E">
        <w:rPr>
          <w:rFonts w:ascii="Cambria" w:eastAsia="Times New Roman" w:hAnsi="Cambria" w:cs="Arial"/>
          <w:color w:val="000000"/>
        </w:rPr>
        <w:t xml:space="preserve">As you progress through Grade 12, many people will be asking you - </w:t>
      </w:r>
      <w:r>
        <w:rPr>
          <w:rFonts w:ascii="Cambria" w:eastAsia="Times New Roman" w:hAnsi="Cambria" w:cs="Arial"/>
          <w:color w:val="000000"/>
        </w:rPr>
        <w:t>“What are you doing next year?</w:t>
      </w:r>
      <w:proofErr w:type="gramStart"/>
      <w:r>
        <w:rPr>
          <w:rFonts w:ascii="Cambria" w:eastAsia="Times New Roman" w:hAnsi="Cambria" w:cs="Arial"/>
          <w:color w:val="000000"/>
        </w:rPr>
        <w:t>”.</w:t>
      </w:r>
      <w:proofErr w:type="gramEnd"/>
      <w:r w:rsidRPr="0086251E">
        <w:rPr>
          <w:rFonts w:ascii="Cambria" w:eastAsia="Times New Roman" w:hAnsi="Cambria" w:cs="Arial"/>
          <w:color w:val="000000"/>
        </w:rPr>
        <w:t xml:space="preserve"> Some of you may already have settled on an answer. For others of you, that question might be keeping you up at night.</w:t>
      </w:r>
    </w:p>
    <w:p w:rsidR="00ED414A" w:rsidRPr="0086251E" w:rsidRDefault="00ED414A" w:rsidP="00ED414A">
      <w:pPr>
        <w:spacing w:after="0" w:line="240" w:lineRule="auto"/>
        <w:rPr>
          <w:rFonts w:ascii="Cambria" w:eastAsia="Times New Roman" w:hAnsi="Cambria" w:cs="Times New Roman"/>
          <w:sz w:val="24"/>
          <w:szCs w:val="24"/>
        </w:rPr>
      </w:pPr>
    </w:p>
    <w:p w:rsidR="00ED414A" w:rsidRPr="0086251E" w:rsidRDefault="00ED414A" w:rsidP="00ED414A">
      <w:pPr>
        <w:spacing w:after="0" w:line="240" w:lineRule="auto"/>
        <w:rPr>
          <w:rFonts w:ascii="Cambria" w:eastAsia="Times New Roman" w:hAnsi="Cambria" w:cs="Times New Roman"/>
          <w:sz w:val="24"/>
          <w:szCs w:val="24"/>
        </w:rPr>
      </w:pPr>
      <w:r w:rsidRPr="0086251E">
        <w:rPr>
          <w:rFonts w:ascii="Cambria" w:eastAsia="Times New Roman" w:hAnsi="Cambria" w:cs="Arial"/>
          <w:color w:val="000000"/>
        </w:rPr>
        <w:t xml:space="preserve">Understanding your identity (both collective identity and individual identity) can help you make </w:t>
      </w:r>
      <w:r>
        <w:rPr>
          <w:rFonts w:ascii="Cambria" w:eastAsia="Times New Roman" w:hAnsi="Cambria" w:cs="Arial"/>
          <w:color w:val="000000"/>
        </w:rPr>
        <w:t>decisions</w:t>
      </w:r>
      <w:r w:rsidRPr="0086251E">
        <w:rPr>
          <w:rFonts w:ascii="Cambria" w:eastAsia="Times New Roman" w:hAnsi="Cambria" w:cs="Arial"/>
          <w:color w:val="000000"/>
        </w:rPr>
        <w:t xml:space="preserve"> about your next steps in life, or help you to understand more clearly the path you are already on. It can give you more purpose and clarity in writing those admissions and scholarship essays (and, yes, the English 12 provincial exam). It can help you articulate your hopes and fears; </w:t>
      </w:r>
      <w:r>
        <w:rPr>
          <w:rFonts w:ascii="Cambria" w:eastAsia="Times New Roman" w:hAnsi="Cambria" w:cs="Arial"/>
          <w:color w:val="000000"/>
        </w:rPr>
        <w:t xml:space="preserve">show </w:t>
      </w:r>
      <w:r w:rsidRPr="0086251E">
        <w:rPr>
          <w:rFonts w:ascii="Cambria" w:eastAsia="Times New Roman" w:hAnsi="Cambria" w:cs="Arial"/>
          <w:color w:val="000000"/>
        </w:rPr>
        <w:t>what’s propelling you forward, and what’s holding you back.</w:t>
      </w:r>
    </w:p>
    <w:p w:rsidR="00ED414A" w:rsidRPr="0086251E" w:rsidRDefault="00ED414A" w:rsidP="00ED414A">
      <w:pPr>
        <w:spacing w:after="0" w:line="240" w:lineRule="auto"/>
        <w:rPr>
          <w:rFonts w:ascii="Cambria" w:eastAsia="Times New Roman" w:hAnsi="Cambria" w:cs="Times New Roman"/>
          <w:sz w:val="24"/>
          <w:szCs w:val="24"/>
        </w:rPr>
      </w:pPr>
    </w:p>
    <w:p w:rsidR="00ED414A" w:rsidRPr="0086251E" w:rsidRDefault="00ED414A" w:rsidP="00ED414A">
      <w:pPr>
        <w:spacing w:after="0" w:line="240" w:lineRule="auto"/>
        <w:rPr>
          <w:rFonts w:ascii="Cambria" w:eastAsia="Times New Roman" w:hAnsi="Cambria" w:cs="Times New Roman"/>
          <w:sz w:val="24"/>
          <w:szCs w:val="24"/>
        </w:rPr>
      </w:pPr>
      <w:r w:rsidRPr="0086251E">
        <w:rPr>
          <w:rFonts w:ascii="Cambria" w:eastAsia="Times New Roman" w:hAnsi="Cambria" w:cs="Arial"/>
          <w:color w:val="000000"/>
        </w:rPr>
        <w:t>Many works of literature, including the texts we’ve read in the last couple of months, explore identity, because it’s a complex and compelling theme. Many depict a particular event, a single experience, which reveals or forms identity. This is partly because we tell stories about our lives, in order to understand them, and because a writer’s work is to show, rather than tell, how people change and develop insight into themselves.</w:t>
      </w:r>
    </w:p>
    <w:p w:rsidR="00ED414A" w:rsidRPr="0086251E" w:rsidRDefault="00ED414A" w:rsidP="00ED414A">
      <w:pPr>
        <w:spacing w:after="0" w:line="240" w:lineRule="auto"/>
        <w:rPr>
          <w:rFonts w:ascii="Cambria" w:eastAsia="Times New Roman" w:hAnsi="Cambria" w:cs="Times New Roman"/>
          <w:sz w:val="24"/>
          <w:szCs w:val="24"/>
        </w:rPr>
      </w:pPr>
    </w:p>
    <w:p w:rsidR="00ED414A" w:rsidRDefault="00ED414A" w:rsidP="00ED414A">
      <w:pPr>
        <w:spacing w:after="0" w:line="240" w:lineRule="auto"/>
        <w:rPr>
          <w:rFonts w:ascii="Cambria" w:eastAsia="Times New Roman" w:hAnsi="Cambria" w:cs="Arial"/>
          <w:color w:val="000000"/>
        </w:rPr>
      </w:pPr>
      <w:r w:rsidRPr="0086251E">
        <w:rPr>
          <w:rFonts w:ascii="Cambria" w:eastAsia="Times New Roman" w:hAnsi="Cambria" w:cs="Arial"/>
          <w:color w:val="000000"/>
        </w:rPr>
        <w:t xml:space="preserve">To wrap up this unit, </w:t>
      </w:r>
      <w:r>
        <w:rPr>
          <w:rFonts w:ascii="Cambria" w:eastAsia="Times New Roman" w:hAnsi="Cambria" w:cs="Arial"/>
          <w:b/>
          <w:color w:val="000000"/>
        </w:rPr>
        <w:t xml:space="preserve">you’ll tell 3 short stories about some aspect of your identity. </w:t>
      </w:r>
      <w:r>
        <w:rPr>
          <w:rFonts w:ascii="Cambria" w:eastAsia="Times New Roman" w:hAnsi="Cambria" w:cs="Arial"/>
          <w:color w:val="000000"/>
        </w:rPr>
        <w:t xml:space="preserve">These could include: </w:t>
      </w:r>
    </w:p>
    <w:p w:rsidR="00ED414A" w:rsidRDefault="00ED414A" w:rsidP="00ED414A">
      <w:pPr>
        <w:spacing w:after="0" w:line="240" w:lineRule="auto"/>
        <w:rPr>
          <w:rFonts w:ascii="Cambria" w:eastAsia="Times New Roman" w:hAnsi="Cambria" w:cs="Arial"/>
          <w:color w:val="000000"/>
        </w:rPr>
      </w:pPr>
    </w:p>
    <w:p w:rsidR="00ED414A" w:rsidRPr="00090085" w:rsidRDefault="00ED414A" w:rsidP="00ED414A">
      <w:pPr>
        <w:pStyle w:val="ListParagraph"/>
        <w:numPr>
          <w:ilvl w:val="0"/>
          <w:numId w:val="1"/>
        </w:numPr>
        <w:spacing w:after="0" w:line="240" w:lineRule="auto"/>
        <w:rPr>
          <w:rFonts w:ascii="Cambria" w:eastAsia="Times New Roman" w:hAnsi="Cambria" w:cs="Arial"/>
          <w:color w:val="000000"/>
        </w:rPr>
      </w:pPr>
      <w:r w:rsidRPr="00090085">
        <w:rPr>
          <w:rFonts w:ascii="Cambria" w:eastAsia="Times New Roman" w:hAnsi="Cambria" w:cs="Arial"/>
          <w:color w:val="000000"/>
        </w:rPr>
        <w:t>Some aspect of your identity, like culture, religion, race, sexual orientation, gender identity, or family life</w:t>
      </w:r>
    </w:p>
    <w:p w:rsidR="00ED414A" w:rsidRPr="00090085" w:rsidRDefault="00ED414A" w:rsidP="00ED414A">
      <w:pPr>
        <w:pStyle w:val="ListParagraph"/>
        <w:numPr>
          <w:ilvl w:val="0"/>
          <w:numId w:val="1"/>
        </w:numPr>
        <w:spacing w:after="0" w:line="240" w:lineRule="auto"/>
        <w:rPr>
          <w:rFonts w:ascii="Cambria" w:eastAsia="Times New Roman" w:hAnsi="Cambria" w:cs="Arial"/>
          <w:color w:val="000000"/>
        </w:rPr>
      </w:pPr>
      <w:r w:rsidRPr="00090085">
        <w:rPr>
          <w:rFonts w:ascii="Cambria" w:eastAsia="Times New Roman" w:hAnsi="Cambria" w:cs="Arial"/>
          <w:color w:val="000000"/>
        </w:rPr>
        <w:t>An experience you’ve had that shaped your identity (immigration, travel, family changes, friendships, sports, relationships, school, arts)</w:t>
      </w:r>
    </w:p>
    <w:p w:rsidR="00ED414A" w:rsidRPr="00090085" w:rsidRDefault="00ED414A" w:rsidP="00ED414A">
      <w:pPr>
        <w:pStyle w:val="ListParagraph"/>
        <w:numPr>
          <w:ilvl w:val="0"/>
          <w:numId w:val="1"/>
        </w:numPr>
        <w:spacing w:after="0" w:line="240" w:lineRule="auto"/>
        <w:rPr>
          <w:rFonts w:ascii="Cambria" w:eastAsia="Times New Roman" w:hAnsi="Cambria" w:cs="Times New Roman"/>
          <w:sz w:val="24"/>
          <w:szCs w:val="24"/>
        </w:rPr>
      </w:pPr>
      <w:r w:rsidRPr="00090085">
        <w:rPr>
          <w:rFonts w:ascii="Cambria" w:eastAsia="Times New Roman" w:hAnsi="Cambria" w:cs="Arial"/>
          <w:color w:val="000000"/>
        </w:rPr>
        <w:t>A change in perspective you’ve experienced (a way you’ve learned to see the world differently)</w:t>
      </w:r>
    </w:p>
    <w:p w:rsidR="00ED414A" w:rsidRPr="0086251E" w:rsidRDefault="00ED414A" w:rsidP="00ED414A">
      <w:pPr>
        <w:spacing w:after="0" w:line="240" w:lineRule="auto"/>
        <w:rPr>
          <w:rFonts w:ascii="Cambria" w:eastAsia="Times New Roman" w:hAnsi="Cambria" w:cs="Times New Roman"/>
          <w:sz w:val="24"/>
          <w:szCs w:val="24"/>
        </w:rPr>
      </w:pPr>
    </w:p>
    <w:p w:rsidR="00ED414A" w:rsidRDefault="00ED414A" w:rsidP="00ED414A">
      <w:pPr>
        <w:rPr>
          <w:rFonts w:ascii="Cambria" w:eastAsia="Times New Roman" w:hAnsi="Cambria" w:cs="Arial"/>
          <w:color w:val="000000"/>
        </w:rPr>
      </w:pPr>
      <w:r>
        <w:rPr>
          <w:rFonts w:ascii="Cambria" w:eastAsia="Times New Roman" w:hAnsi="Cambria" w:cs="Arial"/>
          <w:color w:val="000000"/>
        </w:rPr>
        <w:t xml:space="preserve">You’ll tell the story with a combination of IMAGES and WORDS. For each story, you’ll choose, or take a photograph. Then you’ll write a story about the image, or record yourself telling a story. </w:t>
      </w:r>
    </w:p>
    <w:p w:rsidR="00ED414A" w:rsidRDefault="00ED414A" w:rsidP="00ED414A">
      <w:pPr>
        <w:rPr>
          <w:rFonts w:ascii="Cambria" w:eastAsia="Times New Roman" w:hAnsi="Cambria" w:cs="Arial"/>
          <w:color w:val="000000"/>
        </w:rPr>
      </w:pPr>
      <w:r>
        <w:rPr>
          <w:rFonts w:ascii="Cambria" w:eastAsia="Times New Roman" w:hAnsi="Cambria" w:cs="Arial"/>
          <w:color w:val="000000"/>
        </w:rPr>
        <w:t>Whether you choose to use spoken or written language, many of the same criteria apply:</w:t>
      </w:r>
    </w:p>
    <w:p w:rsidR="00ED414A" w:rsidRPr="00090085" w:rsidRDefault="00ED414A" w:rsidP="00ED414A">
      <w:pPr>
        <w:pStyle w:val="ListParagraph"/>
        <w:numPr>
          <w:ilvl w:val="0"/>
          <w:numId w:val="2"/>
        </w:numPr>
        <w:rPr>
          <w:rFonts w:ascii="Cambria" w:eastAsia="Times New Roman" w:hAnsi="Cambria" w:cs="Arial"/>
          <w:color w:val="000000"/>
        </w:rPr>
      </w:pPr>
      <w:r w:rsidRPr="00090085">
        <w:rPr>
          <w:rFonts w:ascii="Cambria" w:eastAsia="Times New Roman" w:hAnsi="Cambria" w:cs="Arial"/>
          <w:color w:val="000000"/>
        </w:rPr>
        <w:t>Be specific and use detail, especially sensory detail</w:t>
      </w:r>
    </w:p>
    <w:p w:rsidR="00ED414A" w:rsidRPr="00090085" w:rsidRDefault="00ED414A" w:rsidP="00ED414A">
      <w:pPr>
        <w:pStyle w:val="ListParagraph"/>
        <w:numPr>
          <w:ilvl w:val="0"/>
          <w:numId w:val="2"/>
        </w:numPr>
        <w:rPr>
          <w:rFonts w:ascii="Cambria" w:eastAsia="Times New Roman" w:hAnsi="Cambria" w:cs="Arial"/>
          <w:color w:val="000000"/>
        </w:rPr>
      </w:pPr>
      <w:r w:rsidRPr="00090085">
        <w:rPr>
          <w:rFonts w:ascii="Cambria" w:eastAsia="Times New Roman" w:hAnsi="Cambria" w:cs="Arial"/>
          <w:color w:val="000000"/>
        </w:rPr>
        <w:t>Use literary devices to be expressive – comparisons (similes and metaphors), hyperbole, onomatopoeia</w:t>
      </w:r>
    </w:p>
    <w:p w:rsidR="00ED414A" w:rsidRPr="00090085" w:rsidRDefault="00ED414A" w:rsidP="00ED414A">
      <w:pPr>
        <w:pStyle w:val="ListParagraph"/>
        <w:numPr>
          <w:ilvl w:val="0"/>
          <w:numId w:val="2"/>
        </w:numPr>
        <w:rPr>
          <w:rFonts w:ascii="Cambria" w:eastAsia="Times New Roman" w:hAnsi="Cambria" w:cs="Arial"/>
          <w:color w:val="000000"/>
        </w:rPr>
      </w:pPr>
      <w:r w:rsidRPr="00090085">
        <w:rPr>
          <w:rFonts w:ascii="Cambria" w:eastAsia="Times New Roman" w:hAnsi="Cambria" w:cs="Arial"/>
          <w:color w:val="000000"/>
        </w:rPr>
        <w:t>For written stories: word choice is precise, you use a variety of sentence constructions, your grammar is carefully checked</w:t>
      </w:r>
    </w:p>
    <w:p w:rsidR="00ED414A" w:rsidRDefault="00ED414A" w:rsidP="00ED414A">
      <w:pPr>
        <w:pStyle w:val="ListParagraph"/>
        <w:numPr>
          <w:ilvl w:val="0"/>
          <w:numId w:val="2"/>
        </w:numPr>
        <w:rPr>
          <w:rFonts w:ascii="Cambria" w:eastAsia="Times New Roman" w:hAnsi="Cambria" w:cs="Arial"/>
          <w:color w:val="000000"/>
        </w:rPr>
      </w:pPr>
      <w:r w:rsidRPr="00090085">
        <w:rPr>
          <w:rFonts w:ascii="Cambria" w:eastAsia="Times New Roman" w:hAnsi="Cambria" w:cs="Arial"/>
          <w:color w:val="000000"/>
        </w:rPr>
        <w:t>For spoken stories: you use your voice expressively, through varying pitch, volume, and speed</w:t>
      </w:r>
    </w:p>
    <w:p w:rsidR="00ED414A" w:rsidRDefault="00ED414A" w:rsidP="00ED414A">
      <w:pPr>
        <w:rPr>
          <w:rFonts w:ascii="Cambria" w:eastAsia="Times New Roman" w:hAnsi="Cambria" w:cs="Arial"/>
          <w:color w:val="000000"/>
        </w:rPr>
      </w:pPr>
    </w:p>
    <w:p w:rsidR="00ED414A" w:rsidRDefault="00ED414A" w:rsidP="00ED414A">
      <w:pPr>
        <w:rPr>
          <w:rFonts w:ascii="Cambria" w:eastAsia="Times New Roman" w:hAnsi="Cambria" w:cs="Arial"/>
          <w:color w:val="000000"/>
        </w:rPr>
      </w:pPr>
      <w:r>
        <w:rPr>
          <w:rFonts w:ascii="Cambria" w:eastAsia="Times New Roman" w:hAnsi="Cambria" w:cs="Arial"/>
          <w:color w:val="000000"/>
        </w:rPr>
        <w:t xml:space="preserve">These are meant to be short! Written stories should be 150-200 words. Spoken stories should be about the same length in your script, which means about 1.5-2.5 minutes for each story. </w:t>
      </w:r>
    </w:p>
    <w:p w:rsidR="00ED414A" w:rsidRDefault="00ED414A" w:rsidP="00ED414A">
      <w:pPr>
        <w:rPr>
          <w:rFonts w:ascii="Cambria" w:eastAsia="Times New Roman" w:hAnsi="Cambria" w:cs="Arial"/>
          <w:color w:val="000000"/>
        </w:rPr>
      </w:pPr>
    </w:p>
    <w:p w:rsidR="00ED414A" w:rsidRDefault="00ED414A" w:rsidP="00ED414A">
      <w:pPr>
        <w:rPr>
          <w:rFonts w:ascii="Cambria" w:eastAsia="Times New Roman" w:hAnsi="Cambria" w:cs="Arial"/>
          <w:color w:val="000000"/>
        </w:rPr>
      </w:pPr>
      <w:r>
        <w:rPr>
          <w:rFonts w:ascii="Cambria" w:eastAsia="Times New Roman" w:hAnsi="Cambria" w:cs="Arial"/>
          <w:color w:val="000000"/>
        </w:rPr>
        <w:t>Timelines:</w:t>
      </w:r>
    </w:p>
    <w:p w:rsidR="00ED414A" w:rsidRPr="00573AFA" w:rsidRDefault="00ED414A" w:rsidP="00ED414A">
      <w:pPr>
        <w:pStyle w:val="ListParagraph"/>
        <w:numPr>
          <w:ilvl w:val="0"/>
          <w:numId w:val="3"/>
        </w:numPr>
        <w:rPr>
          <w:rFonts w:ascii="Cambria" w:eastAsia="Times New Roman" w:hAnsi="Cambria" w:cs="Arial"/>
          <w:color w:val="000000"/>
        </w:rPr>
      </w:pPr>
      <w:r w:rsidRPr="00573AFA">
        <w:rPr>
          <w:rFonts w:ascii="Cambria" w:eastAsia="Times New Roman" w:hAnsi="Cambria" w:cs="Arial"/>
          <w:color w:val="000000"/>
        </w:rPr>
        <w:t>Planning, examples, drafting – Nov 14/16</w:t>
      </w:r>
    </w:p>
    <w:p w:rsidR="00ED414A" w:rsidRPr="00573AFA" w:rsidRDefault="00ED414A" w:rsidP="00ED414A">
      <w:pPr>
        <w:pStyle w:val="ListParagraph"/>
        <w:numPr>
          <w:ilvl w:val="0"/>
          <w:numId w:val="3"/>
        </w:numPr>
        <w:rPr>
          <w:rFonts w:ascii="Cambria" w:eastAsia="Times New Roman" w:hAnsi="Cambria" w:cs="Arial"/>
          <w:color w:val="000000"/>
        </w:rPr>
      </w:pPr>
      <w:r w:rsidRPr="00573AFA">
        <w:rPr>
          <w:rFonts w:ascii="Cambria" w:eastAsia="Times New Roman" w:hAnsi="Cambria" w:cs="Arial"/>
          <w:color w:val="000000"/>
        </w:rPr>
        <w:t>Work time in computer lab – Nov 20/22</w:t>
      </w:r>
    </w:p>
    <w:p w:rsidR="00ED414A" w:rsidRPr="00573AFA" w:rsidRDefault="00ED414A" w:rsidP="00ED414A">
      <w:pPr>
        <w:pStyle w:val="ListParagraph"/>
        <w:numPr>
          <w:ilvl w:val="0"/>
          <w:numId w:val="3"/>
        </w:numPr>
        <w:rPr>
          <w:rFonts w:ascii="Cambria" w:eastAsia="Times New Roman" w:hAnsi="Cambria" w:cs="Arial"/>
          <w:b/>
          <w:color w:val="000000"/>
        </w:rPr>
      </w:pPr>
      <w:r w:rsidRPr="00573AFA">
        <w:rPr>
          <w:rFonts w:ascii="Cambria" w:eastAsia="Times New Roman" w:hAnsi="Cambria" w:cs="Arial"/>
          <w:color w:val="000000"/>
        </w:rPr>
        <w:t xml:space="preserve">Due Date – Nov 27. However, I would be happy to receive them </w:t>
      </w:r>
      <w:r w:rsidRPr="00573AFA">
        <w:rPr>
          <w:rFonts w:ascii="Cambria" w:eastAsia="Times New Roman" w:hAnsi="Cambria" w:cs="Arial"/>
          <w:b/>
          <w:color w:val="000000"/>
        </w:rPr>
        <w:t xml:space="preserve">earlier. </w:t>
      </w:r>
    </w:p>
    <w:p w:rsidR="00ED414A" w:rsidRPr="00573AFA" w:rsidRDefault="00ED414A" w:rsidP="00ED414A">
      <w:pPr>
        <w:pStyle w:val="ListParagraph"/>
        <w:numPr>
          <w:ilvl w:val="0"/>
          <w:numId w:val="3"/>
        </w:numPr>
        <w:rPr>
          <w:rFonts w:ascii="Cambria" w:eastAsia="Times New Roman" w:hAnsi="Cambria" w:cs="Arial"/>
          <w:color w:val="000000"/>
        </w:rPr>
      </w:pPr>
      <w:r w:rsidRPr="00573AFA">
        <w:rPr>
          <w:rFonts w:ascii="Cambria" w:eastAsia="Times New Roman" w:hAnsi="Cambria" w:cs="Arial"/>
          <w:b/>
          <w:color w:val="000000"/>
        </w:rPr>
        <w:t>This date is my term cut-off for assignments, so you must submit by midnight on Nov 27.</w:t>
      </w:r>
    </w:p>
    <w:p w:rsidR="00ED414A" w:rsidRDefault="00ED414A" w:rsidP="00ED414A">
      <w:pPr>
        <w:rPr>
          <w:rFonts w:ascii="Cambria" w:hAnsi="Cambria"/>
          <w:b/>
          <w:lang w:val="en-CA"/>
        </w:rPr>
      </w:pPr>
    </w:p>
    <w:p w:rsidR="00ED414A" w:rsidRDefault="00ED414A" w:rsidP="00ED414A">
      <w:pPr>
        <w:rPr>
          <w:rFonts w:ascii="Cambria" w:hAnsi="Cambria"/>
          <w:b/>
          <w:lang w:val="en-CA"/>
        </w:rPr>
      </w:pPr>
    </w:p>
    <w:p w:rsidR="00ED414A" w:rsidRDefault="00ED414A" w:rsidP="00ED414A">
      <w:pPr>
        <w:rPr>
          <w:rFonts w:ascii="Cambria" w:hAnsi="Cambria"/>
          <w:b/>
          <w:lang w:val="en-CA"/>
        </w:rPr>
      </w:pPr>
    </w:p>
    <w:p w:rsidR="00ED414A" w:rsidRDefault="00ED414A" w:rsidP="00ED414A">
      <w:pPr>
        <w:rPr>
          <w:rFonts w:ascii="Cambria" w:hAnsi="Cambria"/>
          <w:b/>
          <w:lang w:val="en-CA"/>
        </w:rPr>
      </w:pPr>
    </w:p>
    <w:p w:rsidR="00ED414A" w:rsidRDefault="00ED414A" w:rsidP="00ED414A">
      <w:pPr>
        <w:rPr>
          <w:rFonts w:ascii="Cambria" w:hAnsi="Cambria"/>
          <w:b/>
          <w:lang w:val="en-CA"/>
        </w:rPr>
      </w:pPr>
    </w:p>
    <w:p w:rsidR="00ED414A" w:rsidRDefault="00ED414A" w:rsidP="00ED414A">
      <w:pPr>
        <w:rPr>
          <w:lang w:val="en-CA"/>
        </w:rPr>
      </w:pPr>
    </w:p>
    <w:p w:rsidR="00ED414A" w:rsidRDefault="00ED414A" w:rsidP="00ED414A">
      <w:pPr>
        <w:rPr>
          <w:lang w:val="en-CA"/>
        </w:rPr>
      </w:pPr>
      <w:r>
        <w:rPr>
          <w:lang w:val="en-CA"/>
        </w:rPr>
        <w:t>Assessment Rubric</w:t>
      </w:r>
    </w:p>
    <w:tbl>
      <w:tblPr>
        <w:tblStyle w:val="TableGrid"/>
        <w:tblW w:w="10768" w:type="dxa"/>
        <w:tblLook w:val="04A0" w:firstRow="1" w:lastRow="0" w:firstColumn="1" w:lastColumn="0" w:noHBand="0" w:noVBand="1"/>
      </w:tblPr>
      <w:tblGrid>
        <w:gridCol w:w="1555"/>
        <w:gridCol w:w="1842"/>
        <w:gridCol w:w="2410"/>
        <w:gridCol w:w="2268"/>
        <w:gridCol w:w="2693"/>
      </w:tblGrid>
      <w:tr w:rsidR="00ED414A" w:rsidTr="00783FEB">
        <w:trPr>
          <w:trHeight w:val="394"/>
        </w:trPr>
        <w:tc>
          <w:tcPr>
            <w:tcW w:w="1555" w:type="dxa"/>
          </w:tcPr>
          <w:p w:rsidR="00ED414A" w:rsidRDefault="00ED414A" w:rsidP="00783FEB">
            <w:pPr>
              <w:rPr>
                <w:lang w:val="en-CA"/>
              </w:rPr>
            </w:pPr>
          </w:p>
        </w:tc>
        <w:tc>
          <w:tcPr>
            <w:tcW w:w="1842" w:type="dxa"/>
          </w:tcPr>
          <w:p w:rsidR="00ED414A" w:rsidRPr="008540E4" w:rsidRDefault="00ED414A" w:rsidP="00783FEB">
            <w:pPr>
              <w:rPr>
                <w:b/>
                <w:lang w:val="en-CA"/>
              </w:rPr>
            </w:pPr>
            <w:r w:rsidRPr="008540E4">
              <w:rPr>
                <w:b/>
                <w:lang w:val="en-CA"/>
              </w:rPr>
              <w:t>Beginning</w:t>
            </w:r>
          </w:p>
        </w:tc>
        <w:tc>
          <w:tcPr>
            <w:tcW w:w="2410" w:type="dxa"/>
          </w:tcPr>
          <w:p w:rsidR="00ED414A" w:rsidRPr="008540E4" w:rsidRDefault="00ED414A" w:rsidP="00783FEB">
            <w:pPr>
              <w:rPr>
                <w:b/>
                <w:lang w:val="en-CA"/>
              </w:rPr>
            </w:pPr>
            <w:r w:rsidRPr="008540E4">
              <w:rPr>
                <w:b/>
                <w:lang w:val="en-CA"/>
              </w:rPr>
              <w:t>Developing</w:t>
            </w:r>
          </w:p>
        </w:tc>
        <w:tc>
          <w:tcPr>
            <w:tcW w:w="2268" w:type="dxa"/>
          </w:tcPr>
          <w:p w:rsidR="00ED414A" w:rsidRPr="008540E4" w:rsidRDefault="00ED414A" w:rsidP="00783FEB">
            <w:pPr>
              <w:rPr>
                <w:b/>
                <w:lang w:val="en-CA"/>
              </w:rPr>
            </w:pPr>
            <w:r w:rsidRPr="008540E4">
              <w:rPr>
                <w:b/>
                <w:lang w:val="en-CA"/>
              </w:rPr>
              <w:t>Achieving</w:t>
            </w:r>
          </w:p>
        </w:tc>
        <w:tc>
          <w:tcPr>
            <w:tcW w:w="2693" w:type="dxa"/>
          </w:tcPr>
          <w:p w:rsidR="00ED414A" w:rsidRPr="008540E4" w:rsidRDefault="00ED414A" w:rsidP="00783FEB">
            <w:pPr>
              <w:rPr>
                <w:b/>
                <w:lang w:val="en-CA"/>
              </w:rPr>
            </w:pPr>
            <w:r w:rsidRPr="008540E4">
              <w:rPr>
                <w:b/>
                <w:lang w:val="en-CA"/>
              </w:rPr>
              <w:t>Advanced</w:t>
            </w:r>
          </w:p>
        </w:tc>
      </w:tr>
      <w:tr w:rsidR="00ED414A" w:rsidTr="00783FEB">
        <w:trPr>
          <w:trHeight w:val="2050"/>
        </w:trPr>
        <w:tc>
          <w:tcPr>
            <w:tcW w:w="1555" w:type="dxa"/>
          </w:tcPr>
          <w:p w:rsidR="00ED414A" w:rsidRDefault="00ED414A" w:rsidP="00783FEB">
            <w:pPr>
              <w:rPr>
                <w:lang w:val="en-CA"/>
              </w:rPr>
            </w:pPr>
          </w:p>
          <w:p w:rsidR="00ED414A" w:rsidRDefault="00ED414A" w:rsidP="00783FEB">
            <w:pPr>
              <w:rPr>
                <w:lang w:val="en-CA"/>
              </w:rPr>
            </w:pPr>
            <w:r>
              <w:rPr>
                <w:lang w:val="en-CA"/>
              </w:rPr>
              <w:t>Content</w:t>
            </w:r>
          </w:p>
        </w:tc>
        <w:tc>
          <w:tcPr>
            <w:tcW w:w="1842" w:type="dxa"/>
          </w:tcPr>
          <w:p w:rsidR="00ED414A" w:rsidRPr="008540E4" w:rsidRDefault="00ED414A" w:rsidP="00783FEB">
            <w:pPr>
              <w:rPr>
                <w:sz w:val="18"/>
                <w:szCs w:val="18"/>
                <w:lang w:val="en-CA"/>
              </w:rPr>
            </w:pPr>
            <w:r w:rsidRPr="008540E4">
              <w:rPr>
                <w:sz w:val="18"/>
                <w:szCs w:val="18"/>
                <w:lang w:val="en-CA"/>
              </w:rPr>
              <w:t>Story is illogical, too hard to follow, very clichéd, or inappropriate for the audience</w:t>
            </w:r>
          </w:p>
        </w:tc>
        <w:tc>
          <w:tcPr>
            <w:tcW w:w="2410" w:type="dxa"/>
          </w:tcPr>
          <w:p w:rsidR="00ED414A" w:rsidRPr="008540E4" w:rsidRDefault="00ED414A" w:rsidP="00783FEB">
            <w:pPr>
              <w:rPr>
                <w:sz w:val="18"/>
                <w:szCs w:val="18"/>
                <w:lang w:val="en-CA"/>
              </w:rPr>
            </w:pPr>
            <w:r w:rsidRPr="008540E4">
              <w:rPr>
                <w:sz w:val="18"/>
                <w:szCs w:val="18"/>
                <w:lang w:val="en-CA"/>
              </w:rPr>
              <w:t>Story is straightforward and clear</w:t>
            </w:r>
          </w:p>
          <w:p w:rsidR="00ED414A" w:rsidRPr="008540E4" w:rsidRDefault="00ED414A" w:rsidP="00783FEB">
            <w:pPr>
              <w:rPr>
                <w:sz w:val="18"/>
                <w:szCs w:val="18"/>
                <w:lang w:val="en-CA"/>
              </w:rPr>
            </w:pPr>
          </w:p>
          <w:p w:rsidR="00ED414A" w:rsidRDefault="00ED414A" w:rsidP="00783FEB">
            <w:pPr>
              <w:rPr>
                <w:sz w:val="18"/>
                <w:szCs w:val="18"/>
                <w:lang w:val="en-CA"/>
              </w:rPr>
            </w:pPr>
            <w:r w:rsidRPr="008540E4">
              <w:rPr>
                <w:sz w:val="18"/>
                <w:szCs w:val="18"/>
                <w:lang w:val="en-CA"/>
              </w:rPr>
              <w:t xml:space="preserve">May be somewhat clichéd or lack much </w:t>
            </w:r>
            <w:r>
              <w:rPr>
                <w:sz w:val="18"/>
                <w:szCs w:val="18"/>
                <w:lang w:val="en-CA"/>
              </w:rPr>
              <w:t>exploration of identity concepts</w:t>
            </w:r>
          </w:p>
          <w:p w:rsidR="00ED414A" w:rsidRDefault="00ED414A" w:rsidP="00783FEB">
            <w:pPr>
              <w:rPr>
                <w:sz w:val="18"/>
                <w:szCs w:val="18"/>
                <w:lang w:val="en-CA"/>
              </w:rPr>
            </w:pPr>
          </w:p>
          <w:p w:rsidR="00ED414A" w:rsidRPr="008540E4" w:rsidRDefault="00ED414A" w:rsidP="00783FEB">
            <w:pPr>
              <w:rPr>
                <w:sz w:val="18"/>
                <w:szCs w:val="18"/>
                <w:lang w:val="en-CA"/>
              </w:rPr>
            </w:pPr>
            <w:r>
              <w:rPr>
                <w:sz w:val="18"/>
                <w:szCs w:val="18"/>
                <w:lang w:val="en-CA"/>
              </w:rPr>
              <w:t>Explores a simple theme</w:t>
            </w:r>
          </w:p>
        </w:tc>
        <w:tc>
          <w:tcPr>
            <w:tcW w:w="2268" w:type="dxa"/>
          </w:tcPr>
          <w:p w:rsidR="00ED414A" w:rsidRDefault="00ED414A" w:rsidP="00783FEB">
            <w:pPr>
              <w:rPr>
                <w:sz w:val="18"/>
                <w:szCs w:val="18"/>
                <w:lang w:val="en-CA"/>
              </w:rPr>
            </w:pPr>
            <w:r>
              <w:rPr>
                <w:sz w:val="18"/>
                <w:szCs w:val="18"/>
                <w:lang w:val="en-CA"/>
              </w:rPr>
              <w:t>Story is thoughtful and interesting</w:t>
            </w:r>
          </w:p>
          <w:p w:rsidR="00ED414A" w:rsidRDefault="00ED414A" w:rsidP="00783FEB">
            <w:pPr>
              <w:rPr>
                <w:sz w:val="18"/>
                <w:szCs w:val="18"/>
                <w:lang w:val="en-CA"/>
              </w:rPr>
            </w:pPr>
          </w:p>
          <w:p w:rsidR="00ED414A" w:rsidRDefault="00ED414A" w:rsidP="00783FEB">
            <w:pPr>
              <w:rPr>
                <w:sz w:val="18"/>
                <w:szCs w:val="18"/>
                <w:lang w:val="en-CA"/>
              </w:rPr>
            </w:pPr>
            <w:r>
              <w:rPr>
                <w:sz w:val="18"/>
                <w:szCs w:val="18"/>
                <w:lang w:val="en-CA"/>
              </w:rPr>
              <w:t>Characters and concepts around identity are fully developed</w:t>
            </w:r>
          </w:p>
          <w:p w:rsidR="00ED414A" w:rsidRDefault="00ED414A" w:rsidP="00783FEB">
            <w:pPr>
              <w:rPr>
                <w:sz w:val="18"/>
                <w:szCs w:val="18"/>
                <w:lang w:val="en-CA"/>
              </w:rPr>
            </w:pPr>
          </w:p>
          <w:p w:rsidR="00ED414A" w:rsidRPr="008540E4" w:rsidRDefault="00ED414A" w:rsidP="00783FEB">
            <w:pPr>
              <w:rPr>
                <w:sz w:val="18"/>
                <w:szCs w:val="18"/>
                <w:lang w:val="en-CA"/>
              </w:rPr>
            </w:pPr>
            <w:r>
              <w:rPr>
                <w:sz w:val="18"/>
                <w:szCs w:val="18"/>
                <w:lang w:val="en-CA"/>
              </w:rPr>
              <w:t xml:space="preserve">Explores a theme </w:t>
            </w:r>
          </w:p>
        </w:tc>
        <w:tc>
          <w:tcPr>
            <w:tcW w:w="2693" w:type="dxa"/>
          </w:tcPr>
          <w:p w:rsidR="00ED414A" w:rsidRDefault="00ED414A" w:rsidP="00783FEB">
            <w:pPr>
              <w:rPr>
                <w:sz w:val="18"/>
                <w:szCs w:val="18"/>
                <w:lang w:val="en-CA"/>
              </w:rPr>
            </w:pPr>
            <w:r>
              <w:rPr>
                <w:sz w:val="18"/>
                <w:szCs w:val="18"/>
                <w:lang w:val="en-CA"/>
              </w:rPr>
              <w:t>Story is engaging and original, in expression or content</w:t>
            </w:r>
          </w:p>
          <w:p w:rsidR="00ED414A" w:rsidRDefault="00ED414A" w:rsidP="00783FEB">
            <w:pPr>
              <w:rPr>
                <w:sz w:val="18"/>
                <w:szCs w:val="18"/>
                <w:lang w:val="en-CA"/>
              </w:rPr>
            </w:pPr>
          </w:p>
          <w:p w:rsidR="00ED414A" w:rsidRDefault="00ED414A" w:rsidP="00783FEB">
            <w:pPr>
              <w:rPr>
                <w:sz w:val="18"/>
                <w:szCs w:val="18"/>
                <w:lang w:val="en-CA"/>
              </w:rPr>
            </w:pPr>
            <w:r>
              <w:rPr>
                <w:sz w:val="18"/>
                <w:szCs w:val="18"/>
                <w:lang w:val="en-CA"/>
              </w:rPr>
              <w:t>Insightful engagement with a theme; people and ideas are deeply explored</w:t>
            </w:r>
          </w:p>
          <w:p w:rsidR="00ED414A" w:rsidRPr="008540E4" w:rsidRDefault="00ED414A" w:rsidP="00783FEB">
            <w:pPr>
              <w:rPr>
                <w:sz w:val="18"/>
                <w:szCs w:val="18"/>
                <w:lang w:val="en-CA"/>
              </w:rPr>
            </w:pPr>
          </w:p>
        </w:tc>
      </w:tr>
      <w:tr w:rsidR="00ED414A" w:rsidTr="00783FEB">
        <w:trPr>
          <w:trHeight w:val="2050"/>
        </w:trPr>
        <w:tc>
          <w:tcPr>
            <w:tcW w:w="1555" w:type="dxa"/>
          </w:tcPr>
          <w:p w:rsidR="00ED414A" w:rsidRDefault="00ED414A" w:rsidP="00783FEB">
            <w:pPr>
              <w:rPr>
                <w:lang w:val="en-CA"/>
              </w:rPr>
            </w:pPr>
          </w:p>
          <w:p w:rsidR="00ED414A" w:rsidRDefault="00ED414A" w:rsidP="00783FEB">
            <w:pPr>
              <w:rPr>
                <w:lang w:val="en-CA"/>
              </w:rPr>
            </w:pPr>
            <w:r>
              <w:rPr>
                <w:lang w:val="en-CA"/>
              </w:rPr>
              <w:t>Style and Voice</w:t>
            </w:r>
          </w:p>
        </w:tc>
        <w:tc>
          <w:tcPr>
            <w:tcW w:w="1842" w:type="dxa"/>
          </w:tcPr>
          <w:p w:rsidR="00ED414A" w:rsidRPr="008540E4" w:rsidRDefault="00ED414A" w:rsidP="00783FEB">
            <w:pPr>
              <w:rPr>
                <w:sz w:val="18"/>
                <w:szCs w:val="18"/>
                <w:lang w:val="en-CA"/>
              </w:rPr>
            </w:pPr>
          </w:p>
          <w:p w:rsidR="00ED414A" w:rsidRPr="008540E4" w:rsidRDefault="00ED414A" w:rsidP="00783FEB">
            <w:pPr>
              <w:rPr>
                <w:sz w:val="18"/>
                <w:szCs w:val="18"/>
                <w:lang w:val="en-CA"/>
              </w:rPr>
            </w:pPr>
            <w:r w:rsidRPr="008540E4">
              <w:rPr>
                <w:sz w:val="18"/>
                <w:szCs w:val="18"/>
                <w:lang w:val="en-CA"/>
              </w:rPr>
              <w:t>Confusing or hard to understand</w:t>
            </w:r>
          </w:p>
          <w:p w:rsidR="00ED414A" w:rsidRPr="008540E4" w:rsidRDefault="00ED414A" w:rsidP="00783FEB">
            <w:pPr>
              <w:rPr>
                <w:sz w:val="18"/>
                <w:szCs w:val="18"/>
                <w:lang w:val="en-CA"/>
              </w:rPr>
            </w:pPr>
          </w:p>
          <w:p w:rsidR="00ED414A" w:rsidRPr="008540E4" w:rsidRDefault="00ED414A" w:rsidP="00783FEB">
            <w:pPr>
              <w:rPr>
                <w:sz w:val="18"/>
                <w:szCs w:val="18"/>
                <w:lang w:val="en-CA"/>
              </w:rPr>
            </w:pPr>
            <w:r w:rsidRPr="008540E4">
              <w:rPr>
                <w:sz w:val="18"/>
                <w:szCs w:val="18"/>
                <w:lang w:val="en-CA"/>
              </w:rPr>
              <w:t>Voice or style is inappropriate for content</w:t>
            </w:r>
          </w:p>
        </w:tc>
        <w:tc>
          <w:tcPr>
            <w:tcW w:w="2410" w:type="dxa"/>
          </w:tcPr>
          <w:p w:rsidR="00ED414A" w:rsidRPr="008540E4" w:rsidRDefault="00ED414A" w:rsidP="00783FEB">
            <w:pPr>
              <w:rPr>
                <w:sz w:val="18"/>
                <w:szCs w:val="18"/>
                <w:lang w:val="en-CA"/>
              </w:rPr>
            </w:pPr>
            <w:r w:rsidRPr="008540E4">
              <w:rPr>
                <w:sz w:val="18"/>
                <w:szCs w:val="18"/>
                <w:lang w:val="en-CA"/>
              </w:rPr>
              <w:t>Voice and style usually fits the content, but may occasionally change or be too informal</w:t>
            </w:r>
          </w:p>
          <w:p w:rsidR="00ED414A" w:rsidRPr="008540E4" w:rsidRDefault="00ED414A" w:rsidP="00783FEB">
            <w:pPr>
              <w:rPr>
                <w:sz w:val="18"/>
                <w:szCs w:val="18"/>
                <w:lang w:val="en-CA"/>
              </w:rPr>
            </w:pPr>
          </w:p>
          <w:p w:rsidR="00ED414A" w:rsidRPr="008540E4" w:rsidRDefault="00ED414A" w:rsidP="00783FEB">
            <w:pPr>
              <w:rPr>
                <w:sz w:val="18"/>
                <w:szCs w:val="18"/>
                <w:lang w:val="en-CA"/>
              </w:rPr>
            </w:pPr>
            <w:r>
              <w:rPr>
                <w:sz w:val="18"/>
                <w:szCs w:val="18"/>
                <w:lang w:val="en-CA"/>
              </w:rPr>
              <w:t>Minimal detail – tends to be generalizations</w:t>
            </w:r>
          </w:p>
          <w:p w:rsidR="00ED414A" w:rsidRPr="008540E4" w:rsidRDefault="00ED414A" w:rsidP="00783FEB">
            <w:pPr>
              <w:rPr>
                <w:sz w:val="18"/>
                <w:szCs w:val="18"/>
                <w:lang w:val="en-CA"/>
              </w:rPr>
            </w:pPr>
          </w:p>
          <w:p w:rsidR="00ED414A" w:rsidRPr="008540E4" w:rsidRDefault="00ED414A" w:rsidP="00783FEB">
            <w:pPr>
              <w:rPr>
                <w:sz w:val="18"/>
                <w:szCs w:val="18"/>
                <w:lang w:val="en-CA"/>
              </w:rPr>
            </w:pPr>
            <w:r w:rsidRPr="008540E4">
              <w:rPr>
                <w:sz w:val="18"/>
                <w:szCs w:val="18"/>
                <w:lang w:val="en-CA"/>
              </w:rPr>
              <w:t>Few literary devices used/devices not relevant to theme</w:t>
            </w:r>
          </w:p>
        </w:tc>
        <w:tc>
          <w:tcPr>
            <w:tcW w:w="2268" w:type="dxa"/>
          </w:tcPr>
          <w:p w:rsidR="00ED414A" w:rsidRPr="008540E4" w:rsidRDefault="00ED414A" w:rsidP="00783FEB">
            <w:pPr>
              <w:rPr>
                <w:sz w:val="18"/>
                <w:szCs w:val="18"/>
                <w:lang w:val="en-CA"/>
              </w:rPr>
            </w:pPr>
            <w:r>
              <w:rPr>
                <w:sz w:val="18"/>
                <w:szCs w:val="18"/>
                <w:lang w:val="en-CA"/>
              </w:rPr>
              <w:t>Voice and style</w:t>
            </w:r>
            <w:r w:rsidRPr="008540E4">
              <w:rPr>
                <w:sz w:val="18"/>
                <w:szCs w:val="18"/>
                <w:lang w:val="en-CA"/>
              </w:rPr>
              <w:t xml:space="preserve"> is appropriate to the theme of the piece</w:t>
            </w:r>
          </w:p>
          <w:p w:rsidR="00ED414A" w:rsidRPr="008540E4" w:rsidRDefault="00ED414A" w:rsidP="00783FEB">
            <w:pPr>
              <w:rPr>
                <w:sz w:val="18"/>
                <w:szCs w:val="18"/>
                <w:lang w:val="en-CA"/>
              </w:rPr>
            </w:pPr>
          </w:p>
          <w:p w:rsidR="00ED414A" w:rsidRDefault="00ED414A" w:rsidP="00783FEB">
            <w:pPr>
              <w:rPr>
                <w:sz w:val="18"/>
                <w:szCs w:val="18"/>
                <w:lang w:val="en-CA"/>
              </w:rPr>
            </w:pPr>
            <w:r w:rsidRPr="008540E4">
              <w:rPr>
                <w:sz w:val="18"/>
                <w:szCs w:val="18"/>
                <w:lang w:val="en-CA"/>
              </w:rPr>
              <w:t>Literary devices are used</w:t>
            </w:r>
          </w:p>
          <w:p w:rsidR="00ED414A" w:rsidRDefault="00ED414A" w:rsidP="00783FEB">
            <w:pPr>
              <w:rPr>
                <w:sz w:val="18"/>
                <w:szCs w:val="18"/>
                <w:lang w:val="en-CA"/>
              </w:rPr>
            </w:pPr>
          </w:p>
          <w:p w:rsidR="00ED414A" w:rsidRPr="008540E4" w:rsidRDefault="00ED414A" w:rsidP="00783FEB">
            <w:pPr>
              <w:rPr>
                <w:sz w:val="18"/>
                <w:szCs w:val="18"/>
                <w:lang w:val="en-CA"/>
              </w:rPr>
            </w:pPr>
            <w:r>
              <w:rPr>
                <w:sz w:val="18"/>
                <w:szCs w:val="18"/>
                <w:lang w:val="en-CA"/>
              </w:rPr>
              <w:t>The story uses detail and specificity</w:t>
            </w:r>
          </w:p>
        </w:tc>
        <w:tc>
          <w:tcPr>
            <w:tcW w:w="2693" w:type="dxa"/>
          </w:tcPr>
          <w:p w:rsidR="00ED414A" w:rsidRPr="008540E4" w:rsidRDefault="00ED414A" w:rsidP="00783FEB">
            <w:pPr>
              <w:rPr>
                <w:sz w:val="18"/>
                <w:szCs w:val="18"/>
                <w:lang w:val="en-CA"/>
              </w:rPr>
            </w:pPr>
            <w:r w:rsidRPr="008540E4">
              <w:rPr>
                <w:sz w:val="18"/>
                <w:szCs w:val="18"/>
                <w:lang w:val="en-CA"/>
              </w:rPr>
              <w:t>Narrative is enhanced by a distinct, original sense of voice</w:t>
            </w:r>
          </w:p>
          <w:p w:rsidR="00ED414A" w:rsidRPr="008540E4" w:rsidRDefault="00ED414A" w:rsidP="00783FEB">
            <w:pPr>
              <w:rPr>
                <w:sz w:val="18"/>
                <w:szCs w:val="18"/>
                <w:lang w:val="en-CA"/>
              </w:rPr>
            </w:pPr>
          </w:p>
          <w:p w:rsidR="00ED414A" w:rsidRPr="008540E4" w:rsidRDefault="00ED414A" w:rsidP="00783FEB">
            <w:pPr>
              <w:rPr>
                <w:sz w:val="18"/>
                <w:szCs w:val="18"/>
                <w:lang w:val="en-CA"/>
              </w:rPr>
            </w:pPr>
            <w:r w:rsidRPr="008540E4">
              <w:rPr>
                <w:sz w:val="18"/>
                <w:szCs w:val="18"/>
                <w:lang w:val="en-CA"/>
              </w:rPr>
              <w:t>Literary devices are used effectively</w:t>
            </w:r>
          </w:p>
          <w:p w:rsidR="00ED414A" w:rsidRDefault="00ED414A" w:rsidP="00783FEB">
            <w:pPr>
              <w:rPr>
                <w:sz w:val="18"/>
                <w:szCs w:val="18"/>
                <w:lang w:val="en-CA"/>
              </w:rPr>
            </w:pPr>
          </w:p>
          <w:p w:rsidR="00ED414A" w:rsidRPr="008540E4" w:rsidRDefault="00ED414A" w:rsidP="00783FEB">
            <w:pPr>
              <w:rPr>
                <w:sz w:val="18"/>
                <w:szCs w:val="18"/>
                <w:lang w:val="en-CA"/>
              </w:rPr>
            </w:pPr>
            <w:r>
              <w:rPr>
                <w:sz w:val="18"/>
                <w:szCs w:val="18"/>
                <w:lang w:val="en-CA"/>
              </w:rPr>
              <w:t>The story uses detail and specifics skillfully; creates a memorable, easy-to visualize narrative</w:t>
            </w:r>
          </w:p>
        </w:tc>
      </w:tr>
      <w:tr w:rsidR="00ED414A" w:rsidTr="00783FEB">
        <w:trPr>
          <w:trHeight w:val="1368"/>
        </w:trPr>
        <w:tc>
          <w:tcPr>
            <w:tcW w:w="1555" w:type="dxa"/>
          </w:tcPr>
          <w:p w:rsidR="00ED414A" w:rsidRDefault="00ED414A" w:rsidP="00783FEB">
            <w:pPr>
              <w:rPr>
                <w:lang w:val="en-CA"/>
              </w:rPr>
            </w:pPr>
          </w:p>
          <w:p w:rsidR="00ED414A" w:rsidRDefault="00ED414A" w:rsidP="00783FEB">
            <w:pPr>
              <w:rPr>
                <w:lang w:val="en-CA"/>
              </w:rPr>
            </w:pPr>
            <w:r>
              <w:rPr>
                <w:lang w:val="en-CA"/>
              </w:rPr>
              <w:t>Mechanics – Written language</w:t>
            </w:r>
          </w:p>
        </w:tc>
        <w:tc>
          <w:tcPr>
            <w:tcW w:w="1842" w:type="dxa"/>
          </w:tcPr>
          <w:p w:rsidR="00ED414A" w:rsidRPr="008540E4" w:rsidRDefault="00ED414A" w:rsidP="00783FEB">
            <w:pPr>
              <w:rPr>
                <w:sz w:val="18"/>
                <w:szCs w:val="18"/>
                <w:lang w:val="en-CA"/>
              </w:rPr>
            </w:pPr>
            <w:r w:rsidRPr="008540E4">
              <w:rPr>
                <w:sz w:val="18"/>
                <w:szCs w:val="18"/>
              </w:rPr>
              <w:t>Errors in grammar, spelling, and word choice are significant enough to affect meaning</w:t>
            </w:r>
          </w:p>
        </w:tc>
        <w:tc>
          <w:tcPr>
            <w:tcW w:w="2410" w:type="dxa"/>
          </w:tcPr>
          <w:p w:rsidR="00ED414A" w:rsidRDefault="00ED414A" w:rsidP="00783FEB">
            <w:pPr>
              <w:rPr>
                <w:sz w:val="18"/>
                <w:szCs w:val="18"/>
              </w:rPr>
            </w:pPr>
            <w:r w:rsidRPr="008540E4">
              <w:rPr>
                <w:sz w:val="18"/>
                <w:szCs w:val="18"/>
              </w:rPr>
              <w:t>Errors in grammar and word choice are present, but generally don’t obscure meaning</w:t>
            </w:r>
            <w:r>
              <w:rPr>
                <w:sz w:val="18"/>
                <w:szCs w:val="18"/>
              </w:rPr>
              <w:t xml:space="preserve">. </w:t>
            </w:r>
          </w:p>
          <w:p w:rsidR="00ED414A" w:rsidRDefault="00ED414A" w:rsidP="00783FEB">
            <w:pPr>
              <w:rPr>
                <w:sz w:val="18"/>
                <w:szCs w:val="18"/>
              </w:rPr>
            </w:pPr>
          </w:p>
          <w:p w:rsidR="00ED414A" w:rsidRPr="008540E4" w:rsidRDefault="00ED414A" w:rsidP="00783FEB">
            <w:pPr>
              <w:rPr>
                <w:sz w:val="18"/>
                <w:szCs w:val="18"/>
              </w:rPr>
            </w:pPr>
            <w:r>
              <w:rPr>
                <w:sz w:val="18"/>
                <w:szCs w:val="18"/>
              </w:rPr>
              <w:t>Sentences tend to be repetitive in structure, or have recurring problems.</w:t>
            </w:r>
          </w:p>
          <w:p w:rsidR="00ED414A" w:rsidRPr="008540E4" w:rsidRDefault="00ED414A" w:rsidP="00783FEB">
            <w:pPr>
              <w:rPr>
                <w:sz w:val="18"/>
                <w:szCs w:val="18"/>
                <w:lang w:val="en-CA"/>
              </w:rPr>
            </w:pPr>
          </w:p>
          <w:p w:rsidR="00ED414A" w:rsidRPr="008540E4" w:rsidRDefault="00ED414A" w:rsidP="00783FEB">
            <w:pPr>
              <w:rPr>
                <w:sz w:val="18"/>
                <w:szCs w:val="18"/>
                <w:lang w:val="en-CA"/>
              </w:rPr>
            </w:pPr>
          </w:p>
        </w:tc>
        <w:tc>
          <w:tcPr>
            <w:tcW w:w="2268" w:type="dxa"/>
          </w:tcPr>
          <w:p w:rsidR="00ED414A" w:rsidRPr="008540E4" w:rsidRDefault="00ED414A" w:rsidP="00783FEB">
            <w:pPr>
              <w:rPr>
                <w:sz w:val="18"/>
                <w:szCs w:val="18"/>
              </w:rPr>
            </w:pPr>
            <w:r w:rsidRPr="008540E4">
              <w:rPr>
                <w:sz w:val="18"/>
                <w:szCs w:val="18"/>
              </w:rPr>
              <w:t xml:space="preserve">Errors in grammar don’t affect meaning. </w:t>
            </w:r>
          </w:p>
          <w:p w:rsidR="00ED414A" w:rsidRPr="008540E4" w:rsidRDefault="00ED414A" w:rsidP="00783FEB">
            <w:pPr>
              <w:rPr>
                <w:sz w:val="18"/>
                <w:szCs w:val="18"/>
              </w:rPr>
            </w:pPr>
          </w:p>
          <w:p w:rsidR="00ED414A" w:rsidRDefault="00ED414A" w:rsidP="00783FEB">
            <w:pPr>
              <w:rPr>
                <w:sz w:val="18"/>
                <w:szCs w:val="18"/>
              </w:rPr>
            </w:pPr>
            <w:r w:rsidRPr="008540E4">
              <w:rPr>
                <w:sz w:val="18"/>
                <w:szCs w:val="18"/>
              </w:rPr>
              <w:t>Vocabulary and sentence variety are appropriate for the piece</w:t>
            </w:r>
            <w:r>
              <w:rPr>
                <w:sz w:val="18"/>
                <w:szCs w:val="18"/>
              </w:rPr>
              <w:t>.</w:t>
            </w:r>
          </w:p>
          <w:p w:rsidR="00ED414A" w:rsidRDefault="00ED414A" w:rsidP="00783FEB">
            <w:pPr>
              <w:rPr>
                <w:sz w:val="18"/>
                <w:szCs w:val="18"/>
              </w:rPr>
            </w:pPr>
          </w:p>
          <w:p w:rsidR="00ED414A" w:rsidRDefault="00ED414A" w:rsidP="00783FEB">
            <w:pPr>
              <w:rPr>
                <w:sz w:val="18"/>
                <w:szCs w:val="18"/>
              </w:rPr>
            </w:pPr>
            <w:r>
              <w:rPr>
                <w:sz w:val="18"/>
                <w:szCs w:val="18"/>
              </w:rPr>
              <w:t xml:space="preserve">There is some variety in sentence structures. </w:t>
            </w:r>
          </w:p>
          <w:p w:rsidR="00ED414A" w:rsidRPr="008540E4" w:rsidRDefault="00ED414A" w:rsidP="00783FEB">
            <w:pPr>
              <w:rPr>
                <w:sz w:val="18"/>
                <w:szCs w:val="18"/>
                <w:lang w:val="en-CA"/>
              </w:rPr>
            </w:pPr>
          </w:p>
        </w:tc>
        <w:tc>
          <w:tcPr>
            <w:tcW w:w="2693" w:type="dxa"/>
          </w:tcPr>
          <w:p w:rsidR="00ED414A" w:rsidRPr="008540E4" w:rsidRDefault="00ED414A" w:rsidP="00783FEB">
            <w:pPr>
              <w:rPr>
                <w:sz w:val="18"/>
                <w:szCs w:val="18"/>
              </w:rPr>
            </w:pPr>
            <w:r w:rsidRPr="008540E4">
              <w:rPr>
                <w:sz w:val="18"/>
                <w:szCs w:val="18"/>
              </w:rPr>
              <w:t>Vocabulary is advanced and appropriate to piece</w:t>
            </w:r>
          </w:p>
          <w:p w:rsidR="00ED414A" w:rsidRDefault="00ED414A" w:rsidP="00783FEB">
            <w:pPr>
              <w:rPr>
                <w:sz w:val="18"/>
                <w:szCs w:val="18"/>
              </w:rPr>
            </w:pPr>
          </w:p>
          <w:p w:rsidR="00ED414A" w:rsidRPr="008540E4" w:rsidRDefault="00ED414A" w:rsidP="00783FEB">
            <w:pPr>
              <w:rPr>
                <w:sz w:val="18"/>
                <w:szCs w:val="18"/>
                <w:lang w:val="en-CA"/>
              </w:rPr>
            </w:pPr>
            <w:r>
              <w:rPr>
                <w:sz w:val="18"/>
                <w:szCs w:val="18"/>
              </w:rPr>
              <w:t>Varied sentence structures and paragraphing are used effectively</w:t>
            </w:r>
          </w:p>
        </w:tc>
      </w:tr>
      <w:tr w:rsidR="00ED414A" w:rsidTr="00783FEB">
        <w:trPr>
          <w:trHeight w:val="1368"/>
        </w:trPr>
        <w:tc>
          <w:tcPr>
            <w:tcW w:w="1555" w:type="dxa"/>
          </w:tcPr>
          <w:p w:rsidR="00ED414A" w:rsidRDefault="00ED414A" w:rsidP="00783FEB">
            <w:pPr>
              <w:rPr>
                <w:lang w:val="en-CA"/>
              </w:rPr>
            </w:pPr>
            <w:r>
              <w:rPr>
                <w:lang w:val="en-CA"/>
              </w:rPr>
              <w:t>Mechanics – Spoken Language</w:t>
            </w:r>
          </w:p>
        </w:tc>
        <w:tc>
          <w:tcPr>
            <w:tcW w:w="1842" w:type="dxa"/>
          </w:tcPr>
          <w:p w:rsidR="00ED414A" w:rsidRPr="008540E4" w:rsidRDefault="00ED414A" w:rsidP="00783FEB">
            <w:pPr>
              <w:rPr>
                <w:sz w:val="18"/>
                <w:szCs w:val="18"/>
              </w:rPr>
            </w:pPr>
            <w:r>
              <w:rPr>
                <w:sz w:val="18"/>
                <w:szCs w:val="18"/>
              </w:rPr>
              <w:t>Due to recording problems, volume, or speed of speech, the story is hard to follow or understand</w:t>
            </w:r>
          </w:p>
        </w:tc>
        <w:tc>
          <w:tcPr>
            <w:tcW w:w="2410" w:type="dxa"/>
          </w:tcPr>
          <w:p w:rsidR="00ED414A" w:rsidRPr="008540E4" w:rsidRDefault="00ED414A" w:rsidP="00783FEB">
            <w:pPr>
              <w:rPr>
                <w:sz w:val="18"/>
                <w:szCs w:val="18"/>
              </w:rPr>
            </w:pPr>
            <w:r>
              <w:rPr>
                <w:sz w:val="18"/>
                <w:szCs w:val="18"/>
              </w:rPr>
              <w:t xml:space="preserve">The story sounds like it is being read from a page. There isn’t much expression or manipulation of voice. </w:t>
            </w:r>
          </w:p>
        </w:tc>
        <w:tc>
          <w:tcPr>
            <w:tcW w:w="2268" w:type="dxa"/>
          </w:tcPr>
          <w:p w:rsidR="00ED414A" w:rsidRDefault="00ED414A" w:rsidP="00783FEB">
            <w:pPr>
              <w:rPr>
                <w:sz w:val="18"/>
                <w:szCs w:val="18"/>
              </w:rPr>
            </w:pPr>
            <w:r>
              <w:rPr>
                <w:sz w:val="18"/>
                <w:szCs w:val="18"/>
              </w:rPr>
              <w:t>It sounds like the storyteller is speaking to an audience.</w:t>
            </w:r>
          </w:p>
          <w:p w:rsidR="00ED414A" w:rsidRDefault="00ED414A" w:rsidP="00783FEB">
            <w:pPr>
              <w:rPr>
                <w:sz w:val="18"/>
                <w:szCs w:val="18"/>
              </w:rPr>
            </w:pPr>
          </w:p>
          <w:p w:rsidR="00ED414A" w:rsidRPr="008540E4" w:rsidRDefault="00ED414A" w:rsidP="00783FEB">
            <w:pPr>
              <w:rPr>
                <w:sz w:val="18"/>
                <w:szCs w:val="18"/>
              </w:rPr>
            </w:pPr>
            <w:r>
              <w:rPr>
                <w:sz w:val="18"/>
                <w:szCs w:val="18"/>
              </w:rPr>
              <w:t xml:space="preserve">Voice is expressive; using pacing, volume, and pitch to generate meaning. </w:t>
            </w:r>
          </w:p>
        </w:tc>
        <w:tc>
          <w:tcPr>
            <w:tcW w:w="2693" w:type="dxa"/>
          </w:tcPr>
          <w:p w:rsidR="00ED414A" w:rsidRDefault="00ED414A" w:rsidP="00783FEB">
            <w:pPr>
              <w:rPr>
                <w:sz w:val="18"/>
                <w:szCs w:val="18"/>
              </w:rPr>
            </w:pPr>
            <w:r>
              <w:rPr>
                <w:sz w:val="18"/>
                <w:szCs w:val="18"/>
              </w:rPr>
              <w:t>The story is so skillfully told that it is captivating and engaging.</w:t>
            </w:r>
          </w:p>
          <w:p w:rsidR="00ED414A" w:rsidRDefault="00ED414A" w:rsidP="00783FEB">
            <w:pPr>
              <w:rPr>
                <w:sz w:val="18"/>
                <w:szCs w:val="18"/>
              </w:rPr>
            </w:pPr>
          </w:p>
          <w:p w:rsidR="00ED414A" w:rsidRPr="008540E4" w:rsidRDefault="00ED414A" w:rsidP="00783FEB">
            <w:pPr>
              <w:rPr>
                <w:sz w:val="18"/>
                <w:szCs w:val="18"/>
              </w:rPr>
            </w:pPr>
            <w:r>
              <w:rPr>
                <w:sz w:val="18"/>
                <w:szCs w:val="18"/>
              </w:rPr>
              <w:t xml:space="preserve">Expression is skillful. The speaker takes risks and treats the story as a performance. </w:t>
            </w:r>
          </w:p>
        </w:tc>
      </w:tr>
      <w:tr w:rsidR="00ED414A" w:rsidTr="00783FEB">
        <w:trPr>
          <w:trHeight w:val="1368"/>
        </w:trPr>
        <w:tc>
          <w:tcPr>
            <w:tcW w:w="1555" w:type="dxa"/>
          </w:tcPr>
          <w:p w:rsidR="00ED414A" w:rsidRDefault="00ED414A" w:rsidP="00783FEB">
            <w:pPr>
              <w:rPr>
                <w:lang w:val="en-CA"/>
              </w:rPr>
            </w:pPr>
            <w:r>
              <w:rPr>
                <w:lang w:val="en-CA"/>
              </w:rPr>
              <w:t>Image</w:t>
            </w:r>
          </w:p>
        </w:tc>
        <w:tc>
          <w:tcPr>
            <w:tcW w:w="1842" w:type="dxa"/>
          </w:tcPr>
          <w:p w:rsidR="00ED414A" w:rsidRDefault="00ED414A" w:rsidP="00783FEB">
            <w:pPr>
              <w:rPr>
                <w:sz w:val="18"/>
                <w:szCs w:val="18"/>
              </w:rPr>
            </w:pPr>
            <w:r>
              <w:rPr>
                <w:sz w:val="18"/>
                <w:szCs w:val="18"/>
              </w:rPr>
              <w:t>No image attached to text, or an image that is a stock image from the internet</w:t>
            </w:r>
          </w:p>
        </w:tc>
        <w:tc>
          <w:tcPr>
            <w:tcW w:w="2410" w:type="dxa"/>
          </w:tcPr>
          <w:p w:rsidR="00ED414A" w:rsidRDefault="00ED414A" w:rsidP="00783FEB">
            <w:pPr>
              <w:rPr>
                <w:sz w:val="18"/>
                <w:szCs w:val="18"/>
              </w:rPr>
            </w:pPr>
            <w:r>
              <w:rPr>
                <w:sz w:val="18"/>
                <w:szCs w:val="18"/>
              </w:rPr>
              <w:t>The image is original, but doesn’t really enhance the story. It might be fairly generic or contain details/expressions that aren’t connected to the story.</w:t>
            </w:r>
          </w:p>
        </w:tc>
        <w:tc>
          <w:tcPr>
            <w:tcW w:w="2268" w:type="dxa"/>
          </w:tcPr>
          <w:p w:rsidR="00ED414A" w:rsidRDefault="00ED414A" w:rsidP="00783FEB">
            <w:pPr>
              <w:rPr>
                <w:sz w:val="18"/>
                <w:szCs w:val="18"/>
              </w:rPr>
            </w:pPr>
            <w:r>
              <w:rPr>
                <w:sz w:val="18"/>
                <w:szCs w:val="18"/>
              </w:rPr>
              <w:t>The image illustrates the story. Its content connects to the story’s content. By looking at both together, we arrive at a better understanding of the theme of your story.</w:t>
            </w:r>
          </w:p>
          <w:p w:rsidR="00ED414A" w:rsidRDefault="00ED414A" w:rsidP="00783FEB">
            <w:pPr>
              <w:rPr>
                <w:sz w:val="18"/>
                <w:szCs w:val="18"/>
              </w:rPr>
            </w:pPr>
          </w:p>
        </w:tc>
        <w:tc>
          <w:tcPr>
            <w:tcW w:w="2693" w:type="dxa"/>
          </w:tcPr>
          <w:p w:rsidR="00ED414A" w:rsidRDefault="00ED414A" w:rsidP="00783FEB">
            <w:pPr>
              <w:rPr>
                <w:sz w:val="18"/>
                <w:szCs w:val="18"/>
              </w:rPr>
            </w:pPr>
            <w:r>
              <w:rPr>
                <w:sz w:val="18"/>
                <w:szCs w:val="18"/>
              </w:rPr>
              <w:t xml:space="preserve">The image does something special to complement the story. Through composition, detail, or human expression, it tells us something about the story that goes beyond what the story could do alone. </w:t>
            </w:r>
          </w:p>
        </w:tc>
      </w:tr>
    </w:tbl>
    <w:p w:rsidR="00ED414A" w:rsidRDefault="00ED414A" w:rsidP="00ED414A">
      <w:pPr>
        <w:rPr>
          <w:rFonts w:ascii="Cambria" w:hAnsi="Cambria"/>
          <w:b/>
          <w:lang w:val="en-CA"/>
        </w:rPr>
      </w:pPr>
    </w:p>
    <w:p w:rsidR="00ED414A" w:rsidRPr="00D271B8" w:rsidRDefault="00ED414A" w:rsidP="00ED414A">
      <w:pPr>
        <w:rPr>
          <w:rFonts w:ascii="Cambria" w:hAnsi="Cambria"/>
          <w:b/>
          <w:sz w:val="28"/>
          <w:szCs w:val="28"/>
          <w:lang w:val="en-CA"/>
        </w:rPr>
      </w:pPr>
      <w:r w:rsidRPr="00D271B8">
        <w:rPr>
          <w:rFonts w:ascii="Cambria" w:hAnsi="Cambria"/>
          <w:sz w:val="28"/>
          <w:szCs w:val="28"/>
          <w:lang w:val="en-CA"/>
        </w:rPr>
        <w:t xml:space="preserve">Each will be graded out of 6 for 18 total marks on this assignment. </w:t>
      </w:r>
    </w:p>
    <w:p w:rsidR="00ED414A" w:rsidRDefault="00ED414A" w:rsidP="00ED414A">
      <w:pPr>
        <w:rPr>
          <w:rFonts w:ascii="Cambria" w:hAnsi="Cambria"/>
          <w:b/>
          <w:lang w:val="en-CA"/>
        </w:rPr>
      </w:pPr>
      <w:bookmarkStart w:id="0" w:name="_GoBack"/>
      <w:bookmarkEnd w:id="0"/>
    </w:p>
    <w:p w:rsidR="00B156D5" w:rsidRDefault="00ED414A"/>
    <w:sectPr w:rsidR="00B156D5" w:rsidSect="00ED414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15C21"/>
    <w:multiLevelType w:val="hybridMultilevel"/>
    <w:tmpl w:val="5AEE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912F0"/>
    <w:multiLevelType w:val="hybridMultilevel"/>
    <w:tmpl w:val="46382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F3B82"/>
    <w:multiLevelType w:val="hybridMultilevel"/>
    <w:tmpl w:val="75A00C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4A"/>
    <w:rsid w:val="007147E7"/>
    <w:rsid w:val="009C28E4"/>
    <w:rsid w:val="00ED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65F18-D411-4B38-949A-F01C0513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14A"/>
    <w:pPr>
      <w:ind w:left="720"/>
      <w:contextualSpacing/>
    </w:pPr>
  </w:style>
  <w:style w:type="table" w:styleId="TableGrid">
    <w:name w:val="Table Grid"/>
    <w:basedOn w:val="TableNormal"/>
    <w:uiPriority w:val="39"/>
    <w:rsid w:val="00ED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Burnaby School District</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Atkinson</dc:creator>
  <cp:keywords/>
  <dc:description/>
  <cp:lastModifiedBy>Alison Atkinson</cp:lastModifiedBy>
  <cp:revision>1</cp:revision>
  <dcterms:created xsi:type="dcterms:W3CDTF">2018-11-13T23:41:00Z</dcterms:created>
  <dcterms:modified xsi:type="dcterms:W3CDTF">2018-11-13T23:42:00Z</dcterms:modified>
</cp:coreProperties>
</file>